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6095B" w14:textId="77777777" w:rsidR="0053227C" w:rsidRDefault="0053227C">
      <w:pPr>
        <w:spacing w:before="56"/>
        <w:ind w:left="1473"/>
        <w:rPr>
          <w:b/>
          <w:sz w:val="32"/>
        </w:rPr>
      </w:pPr>
      <w:bookmarkStart w:id="0" w:name="_GoBack"/>
      <w:r>
        <w:rPr>
          <w:b/>
          <w:noProof/>
          <w:sz w:val="32"/>
          <w:lang w:bidi="ar-SA"/>
        </w:rPr>
        <w:drawing>
          <wp:anchor distT="0" distB="0" distL="114300" distR="114300" simplePos="0" relativeHeight="251662848" behindDoc="1" locked="0" layoutInCell="1" allowOverlap="1" wp14:anchorId="0F1B61C1" wp14:editId="2B92F42D">
            <wp:simplePos x="0" y="0"/>
            <wp:positionH relativeFrom="column">
              <wp:posOffset>-208280</wp:posOffset>
            </wp:positionH>
            <wp:positionV relativeFrom="paragraph">
              <wp:posOffset>-582295</wp:posOffset>
            </wp:positionV>
            <wp:extent cx="2068433" cy="1548972"/>
            <wp:effectExtent l="0" t="0" r="0" b="0"/>
            <wp:wrapNone/>
            <wp:docPr id="1" name="Picture 1" descr="Macintosh HD:Users:EricWatson:Desktop:south-dakota-assn-of-realtors-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south-dakota-assn-of-realtors-640x4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404" cy="154969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030F98B" w14:textId="77777777" w:rsidR="002D4326" w:rsidRDefault="002D4326">
      <w:pPr>
        <w:spacing w:before="56"/>
        <w:ind w:left="1473"/>
        <w:rPr>
          <w:b/>
          <w:sz w:val="32"/>
        </w:rPr>
      </w:pPr>
    </w:p>
    <w:p w14:paraId="76C1B681" w14:textId="77777777" w:rsidR="00692FA8" w:rsidRDefault="0053227C">
      <w:pPr>
        <w:spacing w:before="56"/>
        <w:ind w:left="1473"/>
        <w:rPr>
          <w:b/>
          <w:sz w:val="32"/>
        </w:rPr>
      </w:pPr>
      <w:r>
        <w:rPr>
          <w:b/>
          <w:sz w:val="32"/>
        </w:rPr>
        <w:t>AGREEMENT TO MANAGE AND LEASE REAL ESTATE</w:t>
      </w:r>
    </w:p>
    <w:p w14:paraId="008379E3" w14:textId="77777777" w:rsidR="00692FA8" w:rsidRDefault="0053227C">
      <w:pPr>
        <w:spacing w:before="201"/>
        <w:ind w:left="1888"/>
        <w:rPr>
          <w:b/>
        </w:rPr>
      </w:pPr>
      <w:r>
        <w:rPr>
          <w:b/>
        </w:rPr>
        <w:t>(This is a legally binding contract. If you do not understand it, seek legal advice.)</w:t>
      </w:r>
    </w:p>
    <w:p w14:paraId="4EE7B93A" w14:textId="56A88FA9" w:rsidR="00692FA8" w:rsidRDefault="0053227C" w:rsidP="00604852">
      <w:pPr>
        <w:pStyle w:val="BodyText"/>
        <w:tabs>
          <w:tab w:val="left" w:pos="7551"/>
          <w:tab w:val="left" w:pos="8356"/>
          <w:tab w:val="left" w:pos="9966"/>
          <w:tab w:val="left" w:pos="10968"/>
        </w:tabs>
        <w:spacing w:before="197"/>
        <w:ind w:left="120" w:right="114"/>
      </w:pPr>
      <w:r>
        <w:t>This agreement to manage and lease real estate is made and entered into as</w:t>
      </w:r>
      <w:r>
        <w:rPr>
          <w:spacing w:val="9"/>
        </w:rPr>
        <w:t xml:space="preserve"> </w:t>
      </w:r>
      <w:r>
        <w:t>of</w:t>
      </w:r>
      <w:r>
        <w:rPr>
          <w:spacing w:val="-1"/>
        </w:rPr>
        <w:t xml:space="preserve"> </w:t>
      </w:r>
      <w:r>
        <w:t>this</w:t>
      </w:r>
      <w:r w:rsidR="00604852">
        <w:t xml:space="preserve"> </w:t>
      </w:r>
      <w:r>
        <w:rPr>
          <w:u w:val="single"/>
        </w:rPr>
        <w:t xml:space="preserve"> </w:t>
      </w:r>
      <w:r>
        <w:rPr>
          <w:u w:val="single"/>
        </w:rPr>
        <w:tab/>
      </w:r>
      <w:r w:rsidR="00604852">
        <w:t xml:space="preserve"> </w:t>
      </w:r>
      <w:r>
        <w:t>day</w:t>
      </w:r>
      <w:r>
        <w:rPr>
          <w:spacing w:val="-1"/>
        </w:rPr>
        <w:t xml:space="preserve"> </w:t>
      </w:r>
      <w:proofErr w:type="gramStart"/>
      <w:r>
        <w:t>of</w:t>
      </w:r>
      <w:r w:rsidR="00604852">
        <w:t xml:space="preserve"> </w:t>
      </w:r>
      <w:r>
        <w:rPr>
          <w:u w:val="single"/>
        </w:rPr>
        <w:t xml:space="preserve"> </w:t>
      </w:r>
      <w:r>
        <w:rPr>
          <w:u w:val="single"/>
        </w:rPr>
        <w:tab/>
      </w:r>
      <w:r>
        <w:rPr>
          <w:u w:val="single"/>
        </w:rPr>
        <w:tab/>
      </w:r>
      <w:r>
        <w:t>,</w:t>
      </w:r>
      <w:proofErr w:type="gramEnd"/>
      <w:r w:rsidR="00604852">
        <w:t xml:space="preserve"> </w:t>
      </w:r>
      <w:r>
        <w:rPr>
          <w:u w:val="single"/>
        </w:rPr>
        <w:t xml:space="preserve"> </w:t>
      </w:r>
      <w:r>
        <w:rPr>
          <w:u w:val="single"/>
        </w:rPr>
        <w:tab/>
      </w:r>
      <w:r w:rsidR="00604852">
        <w:t xml:space="preserve"> </w:t>
      </w:r>
      <w:r>
        <w:t>by</w:t>
      </w:r>
      <w:r w:rsidR="00BB2B7A">
        <w:t xml:space="preserve"> </w:t>
      </w:r>
      <w:r>
        <w:t>and</w:t>
      </w:r>
      <w:r w:rsidR="00604852">
        <w:rPr>
          <w:spacing w:val="37"/>
        </w:rPr>
        <w:t xml:space="preserve"> </w:t>
      </w:r>
      <w:r>
        <w:t>between</w:t>
      </w:r>
      <w:r w:rsidR="00604852">
        <w:t xml:space="preserve"> </w:t>
      </w:r>
      <w:r>
        <w:rPr>
          <w:u w:val="single"/>
        </w:rPr>
        <w:t xml:space="preserve"> </w:t>
      </w:r>
      <w:r>
        <w:rPr>
          <w:u w:val="single"/>
        </w:rPr>
        <w:tab/>
      </w:r>
      <w:r>
        <w:rPr>
          <w:u w:val="single"/>
        </w:rPr>
        <w:tab/>
      </w:r>
      <w:r w:rsidR="00604852">
        <w:t xml:space="preserve"> </w:t>
      </w:r>
      <w:r w:rsidR="00604852">
        <w:rPr>
          <w:rFonts w:eastAsiaTheme="minorHAnsi"/>
          <w:lang w:bidi="ar-SA"/>
        </w:rPr>
        <w:t xml:space="preserve"> </w:t>
      </w:r>
      <w:r>
        <w:t>hereinafter called the Owner</w:t>
      </w:r>
      <w:r>
        <w:rPr>
          <w:spacing w:val="-15"/>
        </w:rPr>
        <w:t xml:space="preserve"> </w:t>
      </w:r>
      <w:r>
        <w:t>and</w:t>
      </w:r>
    </w:p>
    <w:p w14:paraId="2AB9D604" w14:textId="77777777" w:rsidR="00692FA8" w:rsidRDefault="0053227C" w:rsidP="00604852">
      <w:pPr>
        <w:pStyle w:val="BodyText"/>
        <w:tabs>
          <w:tab w:val="left" w:pos="6722"/>
        </w:tabs>
        <w:spacing w:line="229" w:lineRule="exact"/>
        <w:ind w:left="120"/>
      </w:pPr>
      <w:r>
        <w:rPr>
          <w:w w:val="99"/>
          <w:u w:val="single"/>
        </w:rPr>
        <w:t xml:space="preserve"> </w:t>
      </w:r>
      <w:r>
        <w:rPr>
          <w:u w:val="single"/>
        </w:rPr>
        <w:tab/>
      </w:r>
      <w:r>
        <w:t xml:space="preserve"> </w:t>
      </w:r>
      <w:proofErr w:type="gramStart"/>
      <w:r>
        <w:t>hereinafter</w:t>
      </w:r>
      <w:proofErr w:type="gramEnd"/>
      <w:r>
        <w:t xml:space="preserve"> called the Broker.</w:t>
      </w:r>
    </w:p>
    <w:p w14:paraId="365424A1" w14:textId="77777777" w:rsidR="00692FA8" w:rsidRDefault="00692FA8">
      <w:pPr>
        <w:pStyle w:val="BodyText"/>
        <w:spacing w:before="7"/>
        <w:rPr>
          <w:sz w:val="17"/>
        </w:rPr>
      </w:pPr>
    </w:p>
    <w:p w14:paraId="550E11C6" w14:textId="4F2E5DFA" w:rsidR="00692FA8" w:rsidRDefault="0053227C">
      <w:pPr>
        <w:pStyle w:val="BodyText"/>
        <w:tabs>
          <w:tab w:val="left" w:pos="10214"/>
        </w:tabs>
        <w:spacing w:line="229" w:lineRule="exact"/>
        <w:ind w:left="2"/>
        <w:jc w:val="center"/>
      </w:pPr>
      <w:r>
        <w:t>Whereas,</w:t>
      </w:r>
      <w:r>
        <w:rPr>
          <w:spacing w:val="32"/>
        </w:rPr>
        <w:t xml:space="preserve"> </w:t>
      </w:r>
      <w:r>
        <w:t>Owner</w:t>
      </w:r>
      <w:r>
        <w:rPr>
          <w:spacing w:val="32"/>
        </w:rPr>
        <w:t xml:space="preserve"> </w:t>
      </w:r>
      <w:r>
        <w:t>is</w:t>
      </w:r>
      <w:r>
        <w:rPr>
          <w:spacing w:val="31"/>
        </w:rPr>
        <w:t xml:space="preserve"> </w:t>
      </w:r>
      <w:r>
        <w:t>the</w:t>
      </w:r>
      <w:r>
        <w:rPr>
          <w:spacing w:val="32"/>
        </w:rPr>
        <w:t xml:space="preserve"> </w:t>
      </w:r>
      <w:r>
        <w:t>owner</w:t>
      </w:r>
      <w:r>
        <w:rPr>
          <w:spacing w:val="33"/>
        </w:rPr>
        <w:t xml:space="preserve"> </w:t>
      </w:r>
      <w:r>
        <w:t>of</w:t>
      </w:r>
      <w:r>
        <w:rPr>
          <w:spacing w:val="30"/>
        </w:rPr>
        <w:t xml:space="preserve"> </w:t>
      </w:r>
      <w:r>
        <w:t>the</w:t>
      </w:r>
      <w:r>
        <w:rPr>
          <w:spacing w:val="32"/>
        </w:rPr>
        <w:t xml:space="preserve"> </w:t>
      </w:r>
      <w:r>
        <w:t>property</w:t>
      </w:r>
      <w:r>
        <w:rPr>
          <w:spacing w:val="31"/>
        </w:rPr>
        <w:t xml:space="preserve"> </w:t>
      </w:r>
      <w:r>
        <w:t>known</w:t>
      </w:r>
      <w:r>
        <w:rPr>
          <w:spacing w:val="30"/>
        </w:rPr>
        <w:t xml:space="preserve"> </w:t>
      </w:r>
      <w:r>
        <w:t>as</w:t>
      </w:r>
      <w:r w:rsidR="00E9029C">
        <w:t xml:space="preserve"> </w:t>
      </w:r>
      <w:r>
        <w:rPr>
          <w:u w:val="single"/>
        </w:rPr>
        <w:t xml:space="preserve"> </w:t>
      </w:r>
      <w:r>
        <w:rPr>
          <w:u w:val="single"/>
        </w:rPr>
        <w:tab/>
      </w:r>
      <w:r w:rsidR="00E9029C">
        <w:t xml:space="preserve"> </w:t>
      </w:r>
      <w:r>
        <w:t>located</w:t>
      </w:r>
      <w:r>
        <w:rPr>
          <w:spacing w:val="33"/>
        </w:rPr>
        <w:t xml:space="preserve"> </w:t>
      </w:r>
      <w:r>
        <w:t>at</w:t>
      </w:r>
    </w:p>
    <w:p w14:paraId="17CCB83E" w14:textId="77777777" w:rsidR="00692FA8" w:rsidRDefault="0053227C">
      <w:pPr>
        <w:pStyle w:val="BodyText"/>
        <w:tabs>
          <w:tab w:val="left" w:pos="4100"/>
          <w:tab w:val="left" w:pos="11017"/>
        </w:tabs>
        <w:spacing w:line="229" w:lineRule="exact"/>
        <w:ind w:right="80"/>
        <w:jc w:val="center"/>
        <w:rPr>
          <w:u w:val="single"/>
        </w:rPr>
      </w:pPr>
      <w:r>
        <w:rPr>
          <w:w w:val="99"/>
          <w:u w:val="single"/>
        </w:rPr>
        <w:t xml:space="preserve"> </w:t>
      </w:r>
      <w:r>
        <w:rPr>
          <w:u w:val="single"/>
        </w:rPr>
        <w:tab/>
      </w:r>
      <w:r>
        <w:rPr>
          <w:spacing w:val="1"/>
        </w:rPr>
        <w:t xml:space="preserve"> </w:t>
      </w:r>
      <w:proofErr w:type="gramStart"/>
      <w:r>
        <w:t>and</w:t>
      </w:r>
      <w:proofErr w:type="gramEnd"/>
      <w:r>
        <w:t xml:space="preserve"> legally described</w:t>
      </w:r>
      <w:r>
        <w:rPr>
          <w:spacing w:val="-14"/>
        </w:rPr>
        <w:t xml:space="preserve"> </w:t>
      </w:r>
      <w:r>
        <w:t>as</w:t>
      </w:r>
      <w:r>
        <w:rPr>
          <w:spacing w:val="-1"/>
        </w:rPr>
        <w:t xml:space="preserve"> </w:t>
      </w:r>
      <w:r>
        <w:rPr>
          <w:w w:val="99"/>
          <w:u w:val="single"/>
        </w:rPr>
        <w:t xml:space="preserve"> </w:t>
      </w:r>
      <w:r>
        <w:rPr>
          <w:u w:val="single"/>
        </w:rPr>
        <w:tab/>
      </w:r>
    </w:p>
    <w:p w14:paraId="53F9C679" w14:textId="318C82D9" w:rsidR="00E9029C" w:rsidRDefault="00E9029C" w:rsidP="00E9029C">
      <w:pPr>
        <w:pStyle w:val="BodyText"/>
        <w:tabs>
          <w:tab w:val="left" w:pos="4100"/>
          <w:tab w:val="left" w:pos="11017"/>
        </w:tabs>
        <w:spacing w:line="229" w:lineRule="exact"/>
        <w:ind w:right="80"/>
        <w:rPr>
          <w:u w:val="single"/>
        </w:rPr>
      </w:pPr>
      <w:r>
        <w:t xml:space="preserve">  </w:t>
      </w:r>
      <w:r w:rsidRPr="00E9029C">
        <w:rPr>
          <w:u w:val="single"/>
        </w:rPr>
        <w:t>                                                                                                                                                                                                                            </w:t>
      </w:r>
      <w:r>
        <w:rPr>
          <w:u w:val="single"/>
        </w:rPr>
        <w:t xml:space="preserve"> </w:t>
      </w:r>
    </w:p>
    <w:p w14:paraId="224BD50E" w14:textId="0A6925FF" w:rsidR="00E9029C" w:rsidRPr="00E9029C" w:rsidRDefault="00E9029C" w:rsidP="00E9029C">
      <w:pPr>
        <w:pStyle w:val="BodyText"/>
        <w:tabs>
          <w:tab w:val="left" w:pos="4100"/>
          <w:tab w:val="left" w:pos="11017"/>
        </w:tabs>
        <w:spacing w:line="229" w:lineRule="exact"/>
        <w:ind w:right="80"/>
        <w:rPr>
          <w:u w:val="single"/>
        </w:rPr>
      </w:pPr>
      <w:r w:rsidRPr="00E9029C">
        <w:t xml:space="preserve">  </w:t>
      </w:r>
      <w:r w:rsidRPr="00E9029C">
        <w:rPr>
          <w:u w:val="single"/>
        </w:rPr>
        <w:t xml:space="preserve">                                                                                                                                                                                                                             </w:t>
      </w:r>
    </w:p>
    <w:p w14:paraId="3A8F57FE" w14:textId="77777777" w:rsidR="00E9029C" w:rsidRDefault="00E9029C">
      <w:pPr>
        <w:pStyle w:val="BodyText"/>
        <w:spacing w:before="5"/>
        <w:rPr>
          <w:sz w:val="9"/>
        </w:rPr>
      </w:pPr>
    </w:p>
    <w:p w14:paraId="015CEE78" w14:textId="77777777" w:rsidR="00692FA8" w:rsidRDefault="0053227C">
      <w:pPr>
        <w:pStyle w:val="BodyText"/>
        <w:spacing w:before="91"/>
        <w:ind w:left="120" w:right="120"/>
        <w:jc w:val="both"/>
      </w:pPr>
      <w:r>
        <w:t>Owner hereby employs Broker exclusively to rent, lease, operate and manage said property subject to the terms and conditions of this agreement.</w:t>
      </w:r>
    </w:p>
    <w:p w14:paraId="6535358D" w14:textId="77777777" w:rsidR="00692FA8" w:rsidRDefault="00692FA8">
      <w:pPr>
        <w:pStyle w:val="BodyText"/>
        <w:spacing w:before="1"/>
      </w:pPr>
    </w:p>
    <w:p w14:paraId="455458C3" w14:textId="77777777" w:rsidR="00692FA8" w:rsidRDefault="0053227C">
      <w:pPr>
        <w:pStyle w:val="BodyText"/>
        <w:ind w:left="120" w:right="116"/>
        <w:jc w:val="both"/>
      </w:pPr>
      <w:r>
        <w:t>In consideration of the management and leasing functions to be performed by Broker under this agreement, Owner agrees to pay Broker a fee or fees for services rendered at the rates hereinafter set forth. Owner recognizes Broker as agent in any negotiations relative to said property or any part thereof, which may have been initiated during the term hereof, and if consummated, shall compensate Broker in accordance with the rates hereinafter set forth. Such compensation is due and payable on demand and may be deducted by Broker from gross receipts.</w:t>
      </w:r>
    </w:p>
    <w:p w14:paraId="4FDDFD6A" w14:textId="77777777" w:rsidR="00692FA8" w:rsidRDefault="00692FA8">
      <w:pPr>
        <w:pStyle w:val="BodyText"/>
        <w:spacing w:before="1"/>
      </w:pPr>
    </w:p>
    <w:p w14:paraId="5DB49BE2" w14:textId="05E62403" w:rsidR="00E9029C" w:rsidRDefault="0053227C" w:rsidP="00E9029C">
      <w:pPr>
        <w:pStyle w:val="BodyText"/>
        <w:tabs>
          <w:tab w:val="left" w:pos="9160"/>
        </w:tabs>
        <w:ind w:left="115"/>
      </w:pPr>
      <w:r>
        <w:t>Management:</w:t>
      </w:r>
      <w:r w:rsidR="00E9029C">
        <w:t xml:space="preserve"> </w:t>
      </w:r>
      <w:r>
        <w:rPr>
          <w:u w:val="single"/>
        </w:rPr>
        <w:tab/>
      </w:r>
      <w:r w:rsidR="0050750F">
        <w:t xml:space="preserve"> </w:t>
      </w:r>
      <w:r>
        <w:t>(plus sales</w:t>
      </w:r>
      <w:r>
        <w:rPr>
          <w:spacing w:val="-13"/>
        </w:rPr>
        <w:t xml:space="preserve"> </w:t>
      </w:r>
      <w:r>
        <w:t xml:space="preserve">tax) </w:t>
      </w:r>
    </w:p>
    <w:p w14:paraId="124FBDC7" w14:textId="69002AD4" w:rsidR="00692FA8" w:rsidRDefault="0053227C" w:rsidP="00E9029C">
      <w:pPr>
        <w:pStyle w:val="BodyText"/>
        <w:tabs>
          <w:tab w:val="left" w:pos="9160"/>
        </w:tabs>
        <w:ind w:left="115"/>
      </w:pPr>
      <w:r>
        <w:t>Leasing:</w:t>
      </w:r>
      <w:r w:rsidR="00E9029C">
        <w:t xml:space="preserve"> </w:t>
      </w:r>
      <w:r>
        <w:rPr>
          <w:u w:val="single"/>
        </w:rPr>
        <w:t xml:space="preserve"> </w:t>
      </w:r>
      <w:r>
        <w:rPr>
          <w:u w:val="single"/>
        </w:rPr>
        <w:tab/>
      </w:r>
      <w:r w:rsidR="0050750F">
        <w:t xml:space="preserve"> </w:t>
      </w:r>
      <w:r>
        <w:t>(plus sales</w:t>
      </w:r>
      <w:r>
        <w:rPr>
          <w:spacing w:val="-12"/>
        </w:rPr>
        <w:t xml:space="preserve"> </w:t>
      </w:r>
      <w:r>
        <w:t>tax)</w:t>
      </w:r>
    </w:p>
    <w:p w14:paraId="18302ED9" w14:textId="77777777" w:rsidR="00692FA8" w:rsidRDefault="00692FA8">
      <w:pPr>
        <w:pStyle w:val="BodyText"/>
        <w:spacing w:before="10"/>
        <w:rPr>
          <w:sz w:val="19"/>
        </w:rPr>
      </w:pPr>
    </w:p>
    <w:p w14:paraId="0B81ED1D" w14:textId="3B448FF3" w:rsidR="00692FA8" w:rsidRDefault="0053227C" w:rsidP="00D833C3">
      <w:pPr>
        <w:pStyle w:val="BodyText"/>
        <w:tabs>
          <w:tab w:val="left" w:pos="5582"/>
          <w:tab w:val="left" w:pos="8337"/>
          <w:tab w:val="left" w:pos="9586"/>
        </w:tabs>
        <w:spacing w:before="1"/>
        <w:ind w:left="120"/>
        <w:jc w:val="both"/>
      </w:pPr>
      <w:proofErr w:type="gramStart"/>
      <w:r>
        <w:t>The  term</w:t>
      </w:r>
      <w:proofErr w:type="gramEnd"/>
      <w:r>
        <w:t xml:space="preserve">  of  this  agreement  shall  commence</w:t>
      </w:r>
      <w:r>
        <w:rPr>
          <w:spacing w:val="38"/>
        </w:rPr>
        <w:t xml:space="preserve"> </w:t>
      </w:r>
      <w:r>
        <w:t>on</w:t>
      </w:r>
      <w:r>
        <w:rPr>
          <w:spacing w:val="47"/>
        </w:rPr>
        <w:t xml:space="preserve"> </w:t>
      </w:r>
      <w:r w:rsidR="00D833C3">
        <w:t xml:space="preserve">the </w:t>
      </w:r>
      <w:r>
        <w:rPr>
          <w:u w:val="single"/>
        </w:rPr>
        <w:t xml:space="preserve"> </w:t>
      </w:r>
      <w:r>
        <w:rPr>
          <w:u w:val="single"/>
        </w:rPr>
        <w:tab/>
      </w:r>
      <w:r w:rsidR="00D833C3">
        <w:t xml:space="preserve"> </w:t>
      </w:r>
      <w:r>
        <w:t>day</w:t>
      </w:r>
      <w:r>
        <w:rPr>
          <w:spacing w:val="47"/>
        </w:rPr>
        <w:t xml:space="preserve"> </w:t>
      </w:r>
      <w:r>
        <w:t>of</w:t>
      </w:r>
      <w:r w:rsidR="00D833C3">
        <w:t xml:space="preserve"> </w:t>
      </w:r>
      <w:r>
        <w:rPr>
          <w:u w:val="single"/>
        </w:rPr>
        <w:t xml:space="preserve"> </w:t>
      </w:r>
      <w:r>
        <w:rPr>
          <w:u w:val="single"/>
        </w:rPr>
        <w:tab/>
      </w:r>
      <w:r>
        <w:t>,</w:t>
      </w:r>
      <w:r>
        <w:rPr>
          <w:u w:val="single"/>
        </w:rPr>
        <w:t xml:space="preserve"> </w:t>
      </w:r>
      <w:r>
        <w:rPr>
          <w:u w:val="single"/>
        </w:rPr>
        <w:tab/>
      </w:r>
      <w:r w:rsidR="00D833C3">
        <w:t xml:space="preserve"> </w:t>
      </w:r>
      <w:r w:rsidR="00D833C3">
        <w:rPr>
          <w:rFonts w:eastAsiaTheme="minorHAnsi"/>
          <w:lang w:bidi="ar-SA"/>
        </w:rPr>
        <w:t xml:space="preserve"> </w:t>
      </w:r>
      <w:r>
        <w:t>and expire on</w:t>
      </w:r>
      <w:r>
        <w:rPr>
          <w:spacing w:val="44"/>
        </w:rPr>
        <w:t xml:space="preserve"> </w:t>
      </w:r>
      <w:r>
        <w:t>the</w:t>
      </w:r>
    </w:p>
    <w:p w14:paraId="12722072" w14:textId="1DFA9B4E" w:rsidR="00692FA8" w:rsidRDefault="0053227C" w:rsidP="00D833C3">
      <w:pPr>
        <w:pStyle w:val="BodyText"/>
        <w:tabs>
          <w:tab w:val="left" w:pos="1220"/>
          <w:tab w:val="left" w:pos="4569"/>
          <w:tab w:val="left" w:pos="5884"/>
        </w:tabs>
        <w:ind w:left="119" w:right="118"/>
        <w:jc w:val="both"/>
      </w:pPr>
      <w:r>
        <w:rPr>
          <w:w w:val="99"/>
          <w:u w:val="single"/>
        </w:rPr>
        <w:t xml:space="preserve"> </w:t>
      </w:r>
      <w:r>
        <w:rPr>
          <w:u w:val="single"/>
        </w:rPr>
        <w:tab/>
      </w:r>
      <w:r>
        <w:rPr>
          <w:spacing w:val="15"/>
        </w:rPr>
        <w:t xml:space="preserve"> </w:t>
      </w:r>
      <w:proofErr w:type="gramStart"/>
      <w:r>
        <w:t>day</w:t>
      </w:r>
      <w:proofErr w:type="gramEnd"/>
      <w:r>
        <w:rPr>
          <w:spacing w:val="11"/>
        </w:rPr>
        <w:t xml:space="preserve"> </w:t>
      </w:r>
      <w:r>
        <w:t>of</w:t>
      </w:r>
      <w:r w:rsidR="00D833C3">
        <w:t xml:space="preserve"> </w:t>
      </w:r>
      <w:r>
        <w:rPr>
          <w:u w:val="single"/>
        </w:rPr>
        <w:t xml:space="preserve"> </w:t>
      </w:r>
      <w:r>
        <w:rPr>
          <w:u w:val="single"/>
        </w:rPr>
        <w:tab/>
      </w:r>
      <w:r>
        <w:t>,</w:t>
      </w:r>
      <w:r>
        <w:rPr>
          <w:u w:val="single"/>
        </w:rPr>
        <w:t xml:space="preserve"> </w:t>
      </w:r>
      <w:r>
        <w:rPr>
          <w:u w:val="single"/>
        </w:rPr>
        <w:tab/>
      </w:r>
      <w:r w:rsidR="00D833C3">
        <w:t xml:space="preserve"> </w:t>
      </w:r>
      <w:r>
        <w:t xml:space="preserve">. This agreement is automatically renewable, upon expiration, for annual periods unless terminated by either party giving 30-days' written notice to the other party in advance of such termination date. However, the termination of this agreement shall not affect the right of Broker to receive leasing commissions or </w:t>
      </w:r>
      <w:proofErr w:type="gramStart"/>
      <w:r>
        <w:t>fees which have accrued on the date</w:t>
      </w:r>
      <w:proofErr w:type="gramEnd"/>
      <w:r>
        <w:t xml:space="preserve"> specified in such notice and have not been</w:t>
      </w:r>
      <w:r>
        <w:rPr>
          <w:spacing w:val="-2"/>
        </w:rPr>
        <w:t xml:space="preserve"> </w:t>
      </w:r>
      <w:r>
        <w:t>paid.</w:t>
      </w:r>
    </w:p>
    <w:p w14:paraId="3F535DA7" w14:textId="77777777" w:rsidR="00692FA8" w:rsidRDefault="00692FA8">
      <w:pPr>
        <w:pStyle w:val="BodyText"/>
      </w:pPr>
    </w:p>
    <w:p w14:paraId="7C3C97E5" w14:textId="77777777" w:rsidR="00692FA8" w:rsidRDefault="0053227C">
      <w:pPr>
        <w:pStyle w:val="BodyText"/>
        <w:ind w:left="120" w:right="120"/>
        <w:jc w:val="both"/>
      </w:pPr>
      <w:r>
        <w:t>As agent for Owner, Broker owes Owner the duties of loyalty, obedience, disclosure, confidentiality, reasonable care and diligence, and full accounting. Broker must disclose all known material facts about the property which could affect a tenant's use or enjoyment of the property, disclose information which could have a material impact on either party's ability to fulfill their obligations under the lease agreement, respond honestly and accurately to questions concerning said property, and deal honestly and fairly with all parties.</w:t>
      </w:r>
    </w:p>
    <w:p w14:paraId="3B9C304A" w14:textId="77777777" w:rsidR="00692FA8" w:rsidRDefault="00692FA8">
      <w:pPr>
        <w:pStyle w:val="BodyText"/>
      </w:pPr>
    </w:p>
    <w:p w14:paraId="6FEEB628" w14:textId="124BAE18" w:rsidR="00692FA8" w:rsidRPr="008C691A" w:rsidRDefault="0053227C" w:rsidP="008C691A">
      <w:pPr>
        <w:pStyle w:val="BodyText"/>
        <w:ind w:left="120"/>
      </w:pPr>
      <w:r>
        <w:t>The duties and responsibilities of Broker in connection with the management of said property are as follows:</w:t>
      </w:r>
    </w:p>
    <w:p w14:paraId="33CEFF5D" w14:textId="77777777" w:rsidR="00692FA8" w:rsidRDefault="0053227C">
      <w:pPr>
        <w:pStyle w:val="ListParagraph"/>
        <w:numPr>
          <w:ilvl w:val="0"/>
          <w:numId w:val="1"/>
        </w:numPr>
        <w:tabs>
          <w:tab w:val="left" w:pos="840"/>
        </w:tabs>
        <w:spacing w:before="155"/>
        <w:jc w:val="both"/>
        <w:rPr>
          <w:sz w:val="20"/>
        </w:rPr>
      </w:pPr>
      <w:r>
        <w:rPr>
          <w:sz w:val="20"/>
        </w:rPr>
        <w:t>Broker shall take all reasonable steps to collect and enforce the collection of all rentals and other charges due Owner from tenants of said property in accordance with the terms of their</w:t>
      </w:r>
      <w:r>
        <w:rPr>
          <w:spacing w:val="-7"/>
          <w:sz w:val="20"/>
        </w:rPr>
        <w:t xml:space="preserve"> </w:t>
      </w:r>
      <w:r>
        <w:rPr>
          <w:sz w:val="20"/>
        </w:rPr>
        <w:t>tenancies.</w:t>
      </w:r>
    </w:p>
    <w:p w14:paraId="27275CBE" w14:textId="77777777" w:rsidR="00692FA8" w:rsidRDefault="00692FA8">
      <w:pPr>
        <w:pStyle w:val="BodyText"/>
        <w:spacing w:before="5"/>
        <w:rPr>
          <w:sz w:val="17"/>
        </w:rPr>
      </w:pPr>
    </w:p>
    <w:p w14:paraId="2C1DA337" w14:textId="77777777" w:rsidR="00692FA8" w:rsidRDefault="0053227C">
      <w:pPr>
        <w:pStyle w:val="ListParagraph"/>
        <w:numPr>
          <w:ilvl w:val="0"/>
          <w:numId w:val="1"/>
        </w:numPr>
        <w:tabs>
          <w:tab w:val="left" w:pos="840"/>
        </w:tabs>
        <w:ind w:right="116"/>
        <w:jc w:val="both"/>
        <w:rPr>
          <w:sz w:val="20"/>
        </w:rPr>
      </w:pPr>
      <w:r>
        <w:rPr>
          <w:sz w:val="20"/>
        </w:rPr>
        <w:t>From gross revenues collected from said property, Broker is hereby authorized to accrue and make disbursements from Owner's funds for contractual mortgage payments, property and employee taxes, salaries and any other compensation due and payable to the employees of Owner, special assessments, premiums for hazard and liability insurance and any other insurance required, and sums otherwise due and payable by Owner as operating expenses which are incurred pursuant to the terms of this agreement including management and other fees as provided herein.</w:t>
      </w:r>
    </w:p>
    <w:p w14:paraId="080B45AF" w14:textId="77777777" w:rsidR="00692FA8" w:rsidRDefault="00692FA8">
      <w:pPr>
        <w:pStyle w:val="BodyText"/>
        <w:spacing w:before="6"/>
        <w:rPr>
          <w:sz w:val="17"/>
        </w:rPr>
      </w:pPr>
    </w:p>
    <w:p w14:paraId="337CEFBD" w14:textId="77777777" w:rsidR="00692FA8" w:rsidRDefault="0053227C">
      <w:pPr>
        <w:pStyle w:val="ListParagraph"/>
        <w:numPr>
          <w:ilvl w:val="0"/>
          <w:numId w:val="1"/>
        </w:numPr>
        <w:tabs>
          <w:tab w:val="left" w:pos="840"/>
        </w:tabs>
        <w:jc w:val="both"/>
        <w:rPr>
          <w:sz w:val="20"/>
        </w:rPr>
      </w:pPr>
      <w:r>
        <w:rPr>
          <w:sz w:val="20"/>
        </w:rPr>
        <w:t>Broker shall deposit gross revenues collected into a special trust account in a bank whose deposits are insured by the Federal Deposit Insurance Corporation. Broker shall have authority to endorse checks payable to Owner, deposit funds of Owner into said trust account, and to draw on such account any payment to be made by Broker to discharge any of the liabilities or obligations incurred by Broker pursuant to this</w:t>
      </w:r>
      <w:r>
        <w:rPr>
          <w:spacing w:val="-5"/>
          <w:sz w:val="20"/>
        </w:rPr>
        <w:t xml:space="preserve"> </w:t>
      </w:r>
      <w:r>
        <w:rPr>
          <w:sz w:val="20"/>
        </w:rPr>
        <w:t>agreement.</w:t>
      </w:r>
    </w:p>
    <w:p w14:paraId="5B060318" w14:textId="77777777" w:rsidR="00692FA8" w:rsidRDefault="00692FA8">
      <w:pPr>
        <w:pStyle w:val="BodyText"/>
        <w:spacing w:before="5"/>
        <w:rPr>
          <w:sz w:val="17"/>
        </w:rPr>
      </w:pPr>
    </w:p>
    <w:p w14:paraId="10B19CF8" w14:textId="77777777" w:rsidR="00692FA8" w:rsidRDefault="0053227C">
      <w:pPr>
        <w:pStyle w:val="ListParagraph"/>
        <w:numPr>
          <w:ilvl w:val="0"/>
          <w:numId w:val="1"/>
        </w:numPr>
        <w:tabs>
          <w:tab w:val="left" w:pos="840"/>
          <w:tab w:val="left" w:pos="11220"/>
        </w:tabs>
        <w:spacing w:before="1"/>
        <w:jc w:val="both"/>
        <w:rPr>
          <w:sz w:val="20"/>
        </w:rPr>
      </w:pPr>
      <w:r>
        <w:rPr>
          <w:sz w:val="20"/>
        </w:rPr>
        <w:t>Broker shall arrange all repairs, replacements and decorating necessary to maintain said property in its present condition and for the</w:t>
      </w:r>
      <w:r>
        <w:rPr>
          <w:spacing w:val="-3"/>
          <w:sz w:val="20"/>
        </w:rPr>
        <w:t xml:space="preserve"> </w:t>
      </w:r>
      <w:r>
        <w:rPr>
          <w:sz w:val="20"/>
        </w:rPr>
        <w:t>operating</w:t>
      </w:r>
      <w:r>
        <w:rPr>
          <w:spacing w:val="-3"/>
          <w:sz w:val="20"/>
        </w:rPr>
        <w:t xml:space="preserve"> </w:t>
      </w:r>
      <w:r>
        <w:rPr>
          <w:sz w:val="20"/>
        </w:rPr>
        <w:t>efficiency</w:t>
      </w:r>
      <w:r>
        <w:rPr>
          <w:spacing w:val="-6"/>
          <w:sz w:val="20"/>
        </w:rPr>
        <w:t xml:space="preserve"> </w:t>
      </w:r>
      <w:r>
        <w:rPr>
          <w:sz w:val="20"/>
        </w:rPr>
        <w:t>of</w:t>
      </w:r>
      <w:r>
        <w:rPr>
          <w:spacing w:val="-5"/>
          <w:sz w:val="20"/>
        </w:rPr>
        <w:t xml:space="preserve"> </w:t>
      </w:r>
      <w:r>
        <w:rPr>
          <w:sz w:val="20"/>
        </w:rPr>
        <w:t>said</w:t>
      </w:r>
      <w:r>
        <w:rPr>
          <w:spacing w:val="-1"/>
          <w:sz w:val="20"/>
        </w:rPr>
        <w:t xml:space="preserve"> </w:t>
      </w:r>
      <w:r>
        <w:rPr>
          <w:sz w:val="20"/>
        </w:rPr>
        <w:t>property.</w:t>
      </w:r>
      <w:r>
        <w:rPr>
          <w:spacing w:val="-2"/>
          <w:sz w:val="20"/>
        </w:rPr>
        <w:t xml:space="preserve"> </w:t>
      </w:r>
      <w:r>
        <w:rPr>
          <w:sz w:val="20"/>
        </w:rPr>
        <w:t>The</w:t>
      </w:r>
      <w:r>
        <w:rPr>
          <w:spacing w:val="-2"/>
          <w:sz w:val="20"/>
        </w:rPr>
        <w:t xml:space="preserve"> </w:t>
      </w:r>
      <w:r>
        <w:rPr>
          <w:sz w:val="20"/>
        </w:rPr>
        <w:t>expense</w:t>
      </w:r>
      <w:r>
        <w:rPr>
          <w:spacing w:val="-2"/>
          <w:sz w:val="20"/>
        </w:rPr>
        <w:t xml:space="preserve"> </w:t>
      </w:r>
      <w:r>
        <w:rPr>
          <w:sz w:val="20"/>
        </w:rPr>
        <w:t>of</w:t>
      </w:r>
      <w:r>
        <w:rPr>
          <w:spacing w:val="-5"/>
          <w:sz w:val="20"/>
        </w:rPr>
        <w:t xml:space="preserve"> </w:t>
      </w:r>
      <w:r>
        <w:rPr>
          <w:sz w:val="20"/>
        </w:rPr>
        <w:t>any</w:t>
      </w:r>
      <w:r>
        <w:rPr>
          <w:spacing w:val="-3"/>
          <w:sz w:val="20"/>
        </w:rPr>
        <w:t xml:space="preserve"> </w:t>
      </w:r>
      <w:r>
        <w:rPr>
          <w:sz w:val="20"/>
        </w:rPr>
        <w:t>one</w:t>
      </w:r>
      <w:r>
        <w:rPr>
          <w:spacing w:val="-2"/>
          <w:sz w:val="20"/>
        </w:rPr>
        <w:t xml:space="preserve"> </w:t>
      </w:r>
      <w:r>
        <w:rPr>
          <w:sz w:val="20"/>
        </w:rPr>
        <w:t>item</w:t>
      </w:r>
      <w:r>
        <w:rPr>
          <w:spacing w:val="-4"/>
          <w:sz w:val="20"/>
        </w:rPr>
        <w:t xml:space="preserve"> </w:t>
      </w:r>
      <w:r>
        <w:rPr>
          <w:sz w:val="20"/>
        </w:rPr>
        <w:t>of</w:t>
      </w:r>
      <w:r>
        <w:rPr>
          <w:spacing w:val="-1"/>
          <w:sz w:val="20"/>
        </w:rPr>
        <w:t xml:space="preserve"> </w:t>
      </w:r>
      <w:r>
        <w:rPr>
          <w:sz w:val="20"/>
        </w:rPr>
        <w:t>maintenance</w:t>
      </w:r>
      <w:r>
        <w:rPr>
          <w:spacing w:val="-2"/>
          <w:sz w:val="20"/>
        </w:rPr>
        <w:t xml:space="preserve"> </w:t>
      </w:r>
      <w:r>
        <w:rPr>
          <w:sz w:val="20"/>
        </w:rPr>
        <w:t>shall</w:t>
      </w:r>
      <w:r>
        <w:rPr>
          <w:spacing w:val="-3"/>
          <w:sz w:val="20"/>
        </w:rPr>
        <w:t xml:space="preserve"> </w:t>
      </w:r>
      <w:r>
        <w:rPr>
          <w:sz w:val="20"/>
        </w:rPr>
        <w:t>not</w:t>
      </w:r>
      <w:r>
        <w:rPr>
          <w:spacing w:val="-2"/>
          <w:sz w:val="20"/>
        </w:rPr>
        <w:t xml:space="preserve"> </w:t>
      </w:r>
      <w:r>
        <w:rPr>
          <w:sz w:val="20"/>
        </w:rPr>
        <w:t>exceed</w:t>
      </w:r>
      <w:r>
        <w:rPr>
          <w:spacing w:val="-2"/>
          <w:sz w:val="20"/>
        </w:rPr>
        <w:t xml:space="preserve"> </w:t>
      </w:r>
      <w:r>
        <w:rPr>
          <w:sz w:val="20"/>
        </w:rPr>
        <w:t>the</w:t>
      </w:r>
      <w:r>
        <w:rPr>
          <w:spacing w:val="1"/>
          <w:sz w:val="20"/>
        </w:rPr>
        <w:t xml:space="preserve"> </w:t>
      </w:r>
      <w:r>
        <w:rPr>
          <w:sz w:val="20"/>
        </w:rPr>
        <w:t>sum</w:t>
      </w:r>
      <w:r>
        <w:rPr>
          <w:spacing w:val="-3"/>
          <w:sz w:val="20"/>
        </w:rPr>
        <w:t xml:space="preserve"> </w:t>
      </w:r>
      <w:r>
        <w:rPr>
          <w:sz w:val="20"/>
        </w:rPr>
        <w:t>of</w:t>
      </w:r>
      <w:r>
        <w:rPr>
          <w:spacing w:val="-5"/>
          <w:sz w:val="20"/>
        </w:rPr>
        <w:t xml:space="preserve"> </w:t>
      </w:r>
      <w:r>
        <w:rPr>
          <w:sz w:val="20"/>
        </w:rPr>
        <w:t>$</w:t>
      </w:r>
      <w:r>
        <w:rPr>
          <w:w w:val="99"/>
          <w:sz w:val="20"/>
          <w:u w:val="single"/>
        </w:rPr>
        <w:t xml:space="preserve"> </w:t>
      </w:r>
      <w:r>
        <w:rPr>
          <w:sz w:val="20"/>
          <w:u w:val="single"/>
        </w:rPr>
        <w:tab/>
      </w:r>
      <w:r>
        <w:rPr>
          <w:sz w:val="20"/>
        </w:rPr>
        <w:t xml:space="preserve"> unless authorized by Owner or unless Broker determines it to be an emergency. Owner approval is not required in the event of an emergency where immediate repairs are required to preserve the property, continue essential services to the property, avoid danger to life or property, or to comply with federal, state or local</w:t>
      </w:r>
      <w:r>
        <w:rPr>
          <w:spacing w:val="4"/>
          <w:sz w:val="20"/>
        </w:rPr>
        <w:t xml:space="preserve"> </w:t>
      </w:r>
      <w:r>
        <w:rPr>
          <w:sz w:val="20"/>
        </w:rPr>
        <w:t>law.</w:t>
      </w:r>
    </w:p>
    <w:p w14:paraId="08DF8321" w14:textId="77777777" w:rsidR="00692FA8" w:rsidRDefault="00692FA8">
      <w:pPr>
        <w:pStyle w:val="BodyText"/>
        <w:spacing w:before="3"/>
        <w:rPr>
          <w:sz w:val="17"/>
        </w:rPr>
      </w:pPr>
    </w:p>
    <w:p w14:paraId="01B642D6" w14:textId="77777777" w:rsidR="00692FA8" w:rsidRDefault="0053227C">
      <w:pPr>
        <w:pStyle w:val="ListParagraph"/>
        <w:numPr>
          <w:ilvl w:val="0"/>
          <w:numId w:val="1"/>
        </w:numPr>
        <w:tabs>
          <w:tab w:val="left" w:pos="840"/>
        </w:tabs>
        <w:ind w:right="119"/>
        <w:jc w:val="both"/>
        <w:rPr>
          <w:sz w:val="20"/>
        </w:rPr>
      </w:pPr>
      <w:r>
        <w:rPr>
          <w:sz w:val="20"/>
        </w:rPr>
        <w:t>Broker shall have the authority to negotiate, prepare and execute all leases and to cancel and modify existing leases as agent for Owner.</w:t>
      </w:r>
    </w:p>
    <w:p w14:paraId="2F8A3B7A" w14:textId="77777777" w:rsidR="009121D5" w:rsidRDefault="009121D5" w:rsidP="001F56C6">
      <w:pPr>
        <w:tabs>
          <w:tab w:val="left" w:pos="9109"/>
        </w:tabs>
        <w:ind w:right="119"/>
        <w:rPr>
          <w:sz w:val="20"/>
        </w:rPr>
      </w:pPr>
    </w:p>
    <w:p w14:paraId="6518804C" w14:textId="77777777" w:rsidR="009121D5" w:rsidRDefault="009121D5" w:rsidP="001F56C6">
      <w:pPr>
        <w:tabs>
          <w:tab w:val="left" w:pos="9109"/>
        </w:tabs>
        <w:ind w:right="119"/>
        <w:rPr>
          <w:sz w:val="20"/>
        </w:rPr>
      </w:pPr>
    </w:p>
    <w:p w14:paraId="77FEE0A9" w14:textId="77777777" w:rsidR="009121D5" w:rsidRDefault="009121D5" w:rsidP="001F56C6">
      <w:pPr>
        <w:tabs>
          <w:tab w:val="left" w:pos="9109"/>
        </w:tabs>
        <w:ind w:right="119"/>
        <w:rPr>
          <w:sz w:val="20"/>
        </w:rPr>
      </w:pPr>
    </w:p>
    <w:p w14:paraId="393EAD7A" w14:textId="77777777" w:rsidR="007060A7" w:rsidRDefault="007060A7" w:rsidP="001F56C6">
      <w:pPr>
        <w:tabs>
          <w:tab w:val="left" w:pos="9109"/>
        </w:tabs>
        <w:ind w:right="119"/>
        <w:rPr>
          <w:sz w:val="20"/>
        </w:rPr>
        <w:sectPr w:rsidR="007060A7" w:rsidSect="00335202">
          <w:footerReference w:type="even" r:id="rId10"/>
          <w:footerReference w:type="default" r:id="rId11"/>
          <w:type w:val="continuous"/>
          <w:pgSz w:w="12240" w:h="16560"/>
          <w:pgMar w:top="420" w:right="360" w:bottom="280" w:left="540" w:header="720" w:footer="576" w:gutter="0"/>
          <w:cols w:space="720"/>
          <w:printerSettings r:id="rId12"/>
        </w:sectPr>
      </w:pPr>
    </w:p>
    <w:p w14:paraId="55B5AFCA" w14:textId="67B8D7E0" w:rsidR="001B552C" w:rsidRPr="001B552C" w:rsidRDefault="001F56C6" w:rsidP="001F56C6">
      <w:pPr>
        <w:tabs>
          <w:tab w:val="left" w:pos="9109"/>
        </w:tabs>
        <w:ind w:right="119"/>
        <w:rPr>
          <w:sz w:val="20"/>
        </w:rPr>
      </w:pPr>
      <w:r>
        <w:rPr>
          <w:sz w:val="20"/>
        </w:rPr>
        <w:lastRenderedPageBreak/>
        <w:tab/>
      </w:r>
    </w:p>
    <w:p w14:paraId="4384A765" w14:textId="77777777" w:rsidR="009778D4" w:rsidRDefault="009778D4" w:rsidP="008C691A">
      <w:pPr>
        <w:pStyle w:val="ListParagraph"/>
        <w:numPr>
          <w:ilvl w:val="0"/>
          <w:numId w:val="1"/>
        </w:numPr>
        <w:tabs>
          <w:tab w:val="left" w:pos="840"/>
        </w:tabs>
        <w:spacing w:before="75"/>
        <w:rPr>
          <w:sz w:val="20"/>
        </w:rPr>
      </w:pPr>
      <w:r>
        <w:rPr>
          <w:sz w:val="20"/>
        </w:rPr>
        <w:t>Broker shall advertise the availability for rent of the property or any part thereof and to display "For Rent" or "For Lease" signs thereon; to show property to prospective tenants; to execute leases, renewals or cancellations of leases relating to said property; to terminate tenancies and to sign and serve for Owner such notices as Broker deems appropriate; to institute legal actions in the name of Owner; to evict tenants and recover possession of said premises; to recover rents and other sums due, and to settle, compromise and release such</w:t>
      </w:r>
      <w:r>
        <w:rPr>
          <w:spacing w:val="4"/>
          <w:sz w:val="20"/>
        </w:rPr>
        <w:t xml:space="preserve"> </w:t>
      </w:r>
      <w:r>
        <w:rPr>
          <w:sz w:val="20"/>
        </w:rPr>
        <w:t>actions.</w:t>
      </w:r>
    </w:p>
    <w:p w14:paraId="5316B1CB" w14:textId="77777777" w:rsidR="009778D4" w:rsidRDefault="009778D4" w:rsidP="009778D4">
      <w:pPr>
        <w:pStyle w:val="BodyText"/>
        <w:spacing w:before="3"/>
        <w:rPr>
          <w:sz w:val="17"/>
        </w:rPr>
      </w:pPr>
    </w:p>
    <w:p w14:paraId="28AFAC5D" w14:textId="77777777" w:rsidR="009778D4" w:rsidRDefault="009778D4" w:rsidP="008C691A">
      <w:pPr>
        <w:pStyle w:val="ListParagraph"/>
        <w:numPr>
          <w:ilvl w:val="0"/>
          <w:numId w:val="1"/>
        </w:numPr>
        <w:tabs>
          <w:tab w:val="left" w:pos="840"/>
        </w:tabs>
        <w:ind w:right="113"/>
        <w:rPr>
          <w:sz w:val="20"/>
        </w:rPr>
      </w:pPr>
      <w:r>
        <w:rPr>
          <w:sz w:val="20"/>
        </w:rPr>
        <w:t>Broker shall have authority to hire, supervise and terminate on behalf of Owner all independent contractors and property employees,</w:t>
      </w:r>
      <w:r>
        <w:rPr>
          <w:spacing w:val="-2"/>
          <w:sz w:val="20"/>
        </w:rPr>
        <w:t xml:space="preserve"> </w:t>
      </w:r>
      <w:r>
        <w:rPr>
          <w:sz w:val="20"/>
        </w:rPr>
        <w:t>if</w:t>
      </w:r>
      <w:r>
        <w:rPr>
          <w:spacing w:val="-4"/>
          <w:sz w:val="20"/>
        </w:rPr>
        <w:t xml:space="preserve"> </w:t>
      </w:r>
      <w:r>
        <w:rPr>
          <w:sz w:val="20"/>
        </w:rPr>
        <w:t>any,</w:t>
      </w:r>
      <w:r>
        <w:rPr>
          <w:spacing w:val="-2"/>
          <w:sz w:val="20"/>
        </w:rPr>
        <w:t xml:space="preserve"> </w:t>
      </w:r>
      <w:r>
        <w:rPr>
          <w:sz w:val="20"/>
        </w:rPr>
        <w:t>reasonably</w:t>
      </w:r>
      <w:r>
        <w:rPr>
          <w:spacing w:val="-1"/>
          <w:sz w:val="20"/>
        </w:rPr>
        <w:t xml:space="preserve"> </w:t>
      </w:r>
      <w:r>
        <w:rPr>
          <w:sz w:val="20"/>
        </w:rPr>
        <w:t>required</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operation</w:t>
      </w:r>
      <w:r>
        <w:rPr>
          <w:spacing w:val="-4"/>
          <w:sz w:val="20"/>
        </w:rPr>
        <w:t xml:space="preserve"> </w:t>
      </w:r>
      <w:r>
        <w:rPr>
          <w:sz w:val="20"/>
        </w:rPr>
        <w:t>of</w:t>
      </w:r>
      <w:r>
        <w:rPr>
          <w:spacing w:val="-4"/>
          <w:sz w:val="20"/>
        </w:rPr>
        <w:t xml:space="preserve"> </w:t>
      </w:r>
      <w:r>
        <w:rPr>
          <w:sz w:val="20"/>
        </w:rPr>
        <w:t>said</w:t>
      </w:r>
      <w:r>
        <w:rPr>
          <w:spacing w:val="-1"/>
          <w:sz w:val="20"/>
        </w:rPr>
        <w:t xml:space="preserve"> </w:t>
      </w:r>
      <w:r>
        <w:rPr>
          <w:sz w:val="20"/>
        </w:rPr>
        <w:t>property. All</w:t>
      </w:r>
      <w:r>
        <w:rPr>
          <w:spacing w:val="-2"/>
          <w:sz w:val="20"/>
        </w:rPr>
        <w:t xml:space="preserve"> </w:t>
      </w:r>
      <w:r>
        <w:rPr>
          <w:sz w:val="20"/>
        </w:rPr>
        <w:t>such</w:t>
      </w:r>
      <w:r>
        <w:rPr>
          <w:spacing w:val="-4"/>
          <w:sz w:val="20"/>
        </w:rPr>
        <w:t xml:space="preserve"> </w:t>
      </w:r>
      <w:r>
        <w:rPr>
          <w:sz w:val="20"/>
        </w:rPr>
        <w:t>property</w:t>
      </w:r>
      <w:r>
        <w:rPr>
          <w:spacing w:val="-3"/>
          <w:sz w:val="20"/>
        </w:rPr>
        <w:t xml:space="preserve"> </w:t>
      </w:r>
      <w:r>
        <w:rPr>
          <w:sz w:val="20"/>
        </w:rPr>
        <w:t>employees</w:t>
      </w:r>
      <w:r>
        <w:rPr>
          <w:spacing w:val="-3"/>
          <w:sz w:val="20"/>
        </w:rPr>
        <w:t xml:space="preserve"> </w:t>
      </w:r>
      <w:r>
        <w:rPr>
          <w:sz w:val="20"/>
        </w:rPr>
        <w:t>are</w:t>
      </w:r>
      <w:r>
        <w:rPr>
          <w:spacing w:val="-3"/>
          <w:sz w:val="20"/>
        </w:rPr>
        <w:t xml:space="preserve"> </w:t>
      </w:r>
      <w:r>
        <w:rPr>
          <w:sz w:val="20"/>
        </w:rPr>
        <w:t>employees</w:t>
      </w:r>
      <w:r>
        <w:rPr>
          <w:spacing w:val="-3"/>
          <w:sz w:val="20"/>
        </w:rPr>
        <w:t xml:space="preserve"> </w:t>
      </w:r>
      <w:r>
        <w:rPr>
          <w:sz w:val="20"/>
        </w:rPr>
        <w:t>of</w:t>
      </w:r>
      <w:r>
        <w:rPr>
          <w:spacing w:val="-2"/>
          <w:sz w:val="20"/>
        </w:rPr>
        <w:t xml:space="preserve"> </w:t>
      </w:r>
      <w:r>
        <w:rPr>
          <w:sz w:val="20"/>
        </w:rPr>
        <w:t>Owner.</w:t>
      </w:r>
    </w:p>
    <w:p w14:paraId="767429AC" w14:textId="77777777" w:rsidR="009778D4" w:rsidRDefault="009778D4" w:rsidP="009778D4">
      <w:pPr>
        <w:pStyle w:val="BodyText"/>
        <w:spacing w:before="5"/>
        <w:rPr>
          <w:sz w:val="17"/>
        </w:rPr>
      </w:pPr>
    </w:p>
    <w:p w14:paraId="616FAD09" w14:textId="77777777" w:rsidR="009778D4" w:rsidRDefault="009778D4" w:rsidP="008C691A">
      <w:pPr>
        <w:pStyle w:val="ListParagraph"/>
        <w:numPr>
          <w:ilvl w:val="0"/>
          <w:numId w:val="1"/>
        </w:numPr>
        <w:tabs>
          <w:tab w:val="left" w:pos="840"/>
        </w:tabs>
        <w:ind w:right="120"/>
        <w:rPr>
          <w:sz w:val="20"/>
        </w:rPr>
      </w:pPr>
      <w:r>
        <w:rPr>
          <w:sz w:val="20"/>
        </w:rPr>
        <w:t>Broker shall maintain accurate records of all moneys received and disbursed in connection with its management of said property, and such records shall be open for inspection by Owner at all reasonable times. Broker shall provide monthly financial statements to</w:t>
      </w:r>
      <w:r>
        <w:rPr>
          <w:spacing w:val="-1"/>
          <w:sz w:val="20"/>
        </w:rPr>
        <w:t xml:space="preserve"> </w:t>
      </w:r>
      <w:r>
        <w:rPr>
          <w:sz w:val="20"/>
        </w:rPr>
        <w:t>Owner.</w:t>
      </w:r>
    </w:p>
    <w:p w14:paraId="144E0E5C" w14:textId="77777777" w:rsidR="009778D4" w:rsidRDefault="009778D4" w:rsidP="009778D4">
      <w:pPr>
        <w:pStyle w:val="BodyText"/>
        <w:spacing w:before="5"/>
        <w:rPr>
          <w:sz w:val="17"/>
        </w:rPr>
      </w:pPr>
    </w:p>
    <w:p w14:paraId="11899BF8" w14:textId="77777777" w:rsidR="009778D4" w:rsidRDefault="009778D4" w:rsidP="009778D4">
      <w:pPr>
        <w:pStyle w:val="BodyText"/>
        <w:tabs>
          <w:tab w:val="left" w:pos="5423"/>
        </w:tabs>
        <w:ind w:left="120" w:right="116"/>
        <w:jc w:val="both"/>
      </w:pPr>
      <w:r>
        <w:t>Owner agrees to maintain a minimum balance</w:t>
      </w:r>
      <w:r>
        <w:rPr>
          <w:spacing w:val="30"/>
        </w:rPr>
        <w:t xml:space="preserve"> </w:t>
      </w:r>
      <w:r>
        <w:t>of</w:t>
      </w:r>
      <w:r>
        <w:rPr>
          <w:spacing w:val="4"/>
        </w:rPr>
        <w:t xml:space="preserve"> </w:t>
      </w:r>
      <w:r>
        <w:t>$</w:t>
      </w:r>
      <w:r>
        <w:rPr>
          <w:u w:val="single"/>
        </w:rPr>
        <w:t xml:space="preserve"> </w:t>
      </w:r>
      <w:r>
        <w:rPr>
          <w:u w:val="single"/>
        </w:rPr>
        <w:tab/>
      </w:r>
      <w:r>
        <w:t>_ in Broker's trust account and in the event the amount falls below such minimum balance, Owner hereby agrees to pay such excess promptly upon the request of</w:t>
      </w:r>
      <w:r>
        <w:rPr>
          <w:spacing w:val="-12"/>
        </w:rPr>
        <w:t xml:space="preserve"> </w:t>
      </w:r>
      <w:r>
        <w:t>Broker.</w:t>
      </w:r>
    </w:p>
    <w:p w14:paraId="67312393" w14:textId="77777777" w:rsidR="009778D4" w:rsidRDefault="009778D4" w:rsidP="009778D4">
      <w:pPr>
        <w:pStyle w:val="BodyText"/>
        <w:spacing w:before="5"/>
        <w:rPr>
          <w:sz w:val="17"/>
        </w:rPr>
      </w:pPr>
    </w:p>
    <w:p w14:paraId="632EBE3A" w14:textId="77777777" w:rsidR="009778D4" w:rsidRDefault="009778D4" w:rsidP="009778D4">
      <w:pPr>
        <w:pStyle w:val="BodyText"/>
        <w:ind w:left="120" w:right="117"/>
        <w:jc w:val="both"/>
      </w:pPr>
      <w:r>
        <w:t xml:space="preserve">Owner agrees to make available to Broker all data, records and documents pertaining to the </w:t>
      </w:r>
      <w:proofErr w:type="gramStart"/>
      <w:r>
        <w:t>property which</w:t>
      </w:r>
      <w:proofErr w:type="gramEnd"/>
      <w:r>
        <w:t xml:space="preserve"> Broker may require to properly exercise Broker's duties</w:t>
      </w:r>
      <w:r>
        <w:rPr>
          <w:spacing w:val="-7"/>
        </w:rPr>
        <w:t xml:space="preserve"> </w:t>
      </w:r>
      <w:r>
        <w:t>hereunder.</w:t>
      </w:r>
    </w:p>
    <w:p w14:paraId="1344B2A1" w14:textId="77777777" w:rsidR="009778D4" w:rsidRDefault="009778D4" w:rsidP="009778D4">
      <w:pPr>
        <w:pStyle w:val="BodyText"/>
        <w:spacing w:before="4"/>
        <w:rPr>
          <w:sz w:val="17"/>
        </w:rPr>
      </w:pPr>
    </w:p>
    <w:p w14:paraId="4D85921F" w14:textId="77777777" w:rsidR="009778D4" w:rsidRDefault="009778D4" w:rsidP="009778D4">
      <w:pPr>
        <w:pStyle w:val="BodyText"/>
        <w:spacing w:before="1"/>
        <w:ind w:left="120" w:right="119"/>
        <w:jc w:val="both"/>
      </w:pPr>
      <w:r>
        <w:t>Owner shall complete and submit a lead-based paint disclosure if property is residential and built prior to 1978 as required by federal regulation.</w:t>
      </w:r>
    </w:p>
    <w:p w14:paraId="18437B9E" w14:textId="77777777" w:rsidR="009778D4" w:rsidRDefault="009778D4" w:rsidP="009778D4">
      <w:pPr>
        <w:pStyle w:val="BodyText"/>
        <w:spacing w:before="4"/>
        <w:rPr>
          <w:sz w:val="17"/>
        </w:rPr>
      </w:pPr>
    </w:p>
    <w:p w14:paraId="6FEA1365" w14:textId="77777777" w:rsidR="009778D4" w:rsidRDefault="009778D4" w:rsidP="009778D4">
      <w:pPr>
        <w:pStyle w:val="BodyText"/>
        <w:spacing w:line="229" w:lineRule="exact"/>
        <w:ind w:left="120"/>
        <w:jc w:val="both"/>
      </w:pPr>
      <w:r>
        <w:t>Owner authorizes Broker to:</w:t>
      </w:r>
    </w:p>
    <w:p w14:paraId="01F6EFF9" w14:textId="77777777" w:rsidR="009778D4" w:rsidRDefault="009778D4" w:rsidP="009778D4">
      <w:pPr>
        <w:pStyle w:val="ListParagraph"/>
        <w:numPr>
          <w:ilvl w:val="1"/>
          <w:numId w:val="2"/>
        </w:numPr>
        <w:tabs>
          <w:tab w:val="left" w:pos="839"/>
          <w:tab w:val="left" w:pos="840"/>
        </w:tabs>
        <w:spacing w:line="229" w:lineRule="exact"/>
        <w:ind w:right="0" w:hanging="359"/>
        <w:rPr>
          <w:sz w:val="20"/>
        </w:rPr>
      </w:pPr>
      <w:proofErr w:type="gramStart"/>
      <w:r>
        <w:rPr>
          <w:sz w:val="20"/>
        </w:rPr>
        <w:t>cooperate</w:t>
      </w:r>
      <w:proofErr w:type="gramEnd"/>
      <w:r>
        <w:rPr>
          <w:sz w:val="20"/>
        </w:rPr>
        <w:t xml:space="preserve"> with brokers who represent tenants</w:t>
      </w:r>
      <w:r>
        <w:rPr>
          <w:spacing w:val="-1"/>
          <w:sz w:val="20"/>
        </w:rPr>
        <w:t xml:space="preserve"> </w:t>
      </w:r>
      <w:r>
        <w:rPr>
          <w:sz w:val="20"/>
        </w:rPr>
        <w:t>and</w:t>
      </w:r>
    </w:p>
    <w:p w14:paraId="7960D4AF" w14:textId="77777777" w:rsidR="009778D4" w:rsidRDefault="009778D4" w:rsidP="009778D4">
      <w:pPr>
        <w:pStyle w:val="ListParagraph"/>
        <w:numPr>
          <w:ilvl w:val="1"/>
          <w:numId w:val="2"/>
        </w:numPr>
        <w:tabs>
          <w:tab w:val="left" w:pos="839"/>
          <w:tab w:val="left" w:pos="840"/>
        </w:tabs>
        <w:spacing w:before="1"/>
        <w:ind w:right="0" w:hanging="359"/>
        <w:rPr>
          <w:sz w:val="20"/>
        </w:rPr>
      </w:pPr>
      <w:proofErr w:type="gramStart"/>
      <w:r>
        <w:rPr>
          <w:sz w:val="20"/>
        </w:rPr>
        <w:t>compensate</w:t>
      </w:r>
      <w:proofErr w:type="gramEnd"/>
      <w:r>
        <w:rPr>
          <w:sz w:val="20"/>
        </w:rPr>
        <w:t xml:space="preserve"> cooperating brokers from Broker's</w:t>
      </w:r>
      <w:r>
        <w:rPr>
          <w:spacing w:val="-8"/>
          <w:sz w:val="20"/>
        </w:rPr>
        <w:t xml:space="preserve"> </w:t>
      </w:r>
      <w:r>
        <w:rPr>
          <w:sz w:val="20"/>
        </w:rPr>
        <w:t>fees</w:t>
      </w:r>
    </w:p>
    <w:p w14:paraId="12CC2462" w14:textId="77777777" w:rsidR="009778D4" w:rsidRDefault="009778D4" w:rsidP="009778D4">
      <w:pPr>
        <w:pStyle w:val="ListParagraph"/>
        <w:numPr>
          <w:ilvl w:val="1"/>
          <w:numId w:val="2"/>
        </w:numPr>
        <w:tabs>
          <w:tab w:val="left" w:pos="839"/>
          <w:tab w:val="left" w:pos="840"/>
        </w:tabs>
        <w:ind w:right="0"/>
        <w:rPr>
          <w:sz w:val="20"/>
        </w:rPr>
      </w:pPr>
      <w:proofErr w:type="gramStart"/>
      <w:r>
        <w:rPr>
          <w:sz w:val="20"/>
        </w:rPr>
        <w:t>compensate</w:t>
      </w:r>
      <w:proofErr w:type="gramEnd"/>
      <w:r>
        <w:rPr>
          <w:sz w:val="20"/>
        </w:rPr>
        <w:t xml:space="preserve"> Broker's</w:t>
      </w:r>
      <w:r>
        <w:rPr>
          <w:spacing w:val="-2"/>
          <w:sz w:val="20"/>
        </w:rPr>
        <w:t xml:space="preserve"> </w:t>
      </w:r>
      <w:r>
        <w:rPr>
          <w:sz w:val="20"/>
        </w:rPr>
        <w:t>agent</w:t>
      </w:r>
    </w:p>
    <w:p w14:paraId="3C9C6FE2" w14:textId="77777777" w:rsidR="009778D4" w:rsidRDefault="009778D4" w:rsidP="009778D4">
      <w:pPr>
        <w:pStyle w:val="BodyText"/>
        <w:spacing w:before="102"/>
        <w:ind w:left="119" w:right="115"/>
        <w:jc w:val="both"/>
      </w:pPr>
      <w:r>
        <w:t xml:space="preserve">Owner agrees to hold Broker harmless from all damage suits in connection with the management of said property and from liability from injury suffered by any employee or other person whomsoever and to carry, at Owner's expense, adequate public liability insurance and to name Broker as co-insured. Broker also shall not be liable for any error of judgment or for any mistake of fact or law, or for </w:t>
      </w:r>
      <w:proofErr w:type="gramStart"/>
      <w:r>
        <w:t>anything which</w:t>
      </w:r>
      <w:proofErr w:type="gramEnd"/>
      <w:r>
        <w:t xml:space="preserve"> Broker may do or refrain from doing hereunder, except in cases of willful misconduct or gross negligence. If suit is brought to collect Broker's compensation or if Broker successfully defends any action brought against Broker by Owner, relating to said property, or Broker's management thereof, Owner agrees to pay all costs incurred by Broker in connection with such action, including reasonable attorney fees.</w:t>
      </w:r>
    </w:p>
    <w:p w14:paraId="3D14C47C" w14:textId="1474E5E0" w:rsidR="008C691A" w:rsidRDefault="008C691A" w:rsidP="009778D4">
      <w:pPr>
        <w:pStyle w:val="BodyText"/>
        <w:spacing w:before="102"/>
        <w:ind w:left="119" w:right="115"/>
        <w:jc w:val="both"/>
      </w:pPr>
      <w:r w:rsidRPr="008C691A">
        <w:t xml:space="preserve">The execution, interpretation, and performance of this Agreement shall in all respects be controlled and governed by the laws of the State of </w:t>
      </w:r>
      <w:r>
        <w:t>South D</w:t>
      </w:r>
      <w:r w:rsidRPr="008C691A">
        <w:t>akota</w:t>
      </w:r>
      <w:r>
        <w:t xml:space="preserve">. </w:t>
      </w:r>
      <w:r w:rsidRPr="008C691A">
        <w:t>If any part of this Agreement shall be declared invalid or unenforceable, Agent shall have the option to terminate this Agreement by notice to Owner.</w:t>
      </w:r>
    </w:p>
    <w:p w14:paraId="587D185A" w14:textId="77777777" w:rsidR="009778D4" w:rsidRDefault="009778D4" w:rsidP="009778D4">
      <w:pPr>
        <w:pStyle w:val="BodyText"/>
        <w:spacing w:before="4"/>
        <w:rPr>
          <w:sz w:val="17"/>
        </w:rPr>
      </w:pPr>
    </w:p>
    <w:p w14:paraId="4E324F83" w14:textId="77777777" w:rsidR="007060A7" w:rsidRDefault="007060A7" w:rsidP="009778D4">
      <w:pPr>
        <w:pStyle w:val="BodyText"/>
        <w:spacing w:before="4"/>
        <w:rPr>
          <w:sz w:val="17"/>
        </w:rPr>
      </w:pPr>
    </w:p>
    <w:p w14:paraId="3A4F88A8" w14:textId="77777777" w:rsidR="007060A7" w:rsidRDefault="007060A7" w:rsidP="009778D4">
      <w:pPr>
        <w:pStyle w:val="BodyText"/>
        <w:spacing w:before="4"/>
        <w:rPr>
          <w:sz w:val="17"/>
        </w:rPr>
      </w:pPr>
    </w:p>
    <w:p w14:paraId="4E5E34C6" w14:textId="657912FB" w:rsidR="00692FA8" w:rsidRDefault="00692FA8" w:rsidP="008C691A">
      <w:pPr>
        <w:spacing w:line="206" w:lineRule="exact"/>
        <w:ind w:left="1884"/>
        <w:rPr>
          <w:sz w:val="18"/>
        </w:rPr>
      </w:pPr>
    </w:p>
    <w:p w14:paraId="3B1A1A88" w14:textId="77777777" w:rsidR="007060A7" w:rsidRDefault="007060A7" w:rsidP="007060A7">
      <w:pPr>
        <w:spacing w:line="276" w:lineRule="auto"/>
        <w:jc w:val="center"/>
        <w:rPr>
          <w:sz w:val="24"/>
          <w:szCs w:val="24"/>
        </w:rPr>
      </w:pPr>
      <w:r>
        <w:rPr>
          <w:sz w:val="24"/>
          <w:szCs w:val="24"/>
        </w:rPr>
        <w:t>* * * Free PDF Preview End * * *</w:t>
      </w:r>
    </w:p>
    <w:p w14:paraId="73789531" w14:textId="77777777" w:rsidR="007060A7" w:rsidRDefault="007060A7" w:rsidP="007060A7">
      <w:pPr>
        <w:spacing w:line="276" w:lineRule="auto"/>
        <w:jc w:val="center"/>
        <w:rPr>
          <w:sz w:val="24"/>
          <w:szCs w:val="24"/>
        </w:rPr>
      </w:pPr>
      <w:r>
        <w:rPr>
          <w:sz w:val="24"/>
          <w:szCs w:val="24"/>
        </w:rPr>
        <w:t>Purchase Required To Gain Total Access</w:t>
      </w:r>
    </w:p>
    <w:p w14:paraId="70DA1E3E" w14:textId="74006512" w:rsidR="007060A7" w:rsidRPr="009778D4" w:rsidRDefault="007060A7" w:rsidP="007060A7">
      <w:pPr>
        <w:spacing w:line="206" w:lineRule="exact"/>
        <w:ind w:left="1884"/>
        <w:rPr>
          <w:sz w:val="18"/>
        </w:rPr>
      </w:pPr>
      <w:r>
        <w:rPr>
          <w:sz w:val="24"/>
          <w:szCs w:val="24"/>
        </w:rPr>
        <w:t xml:space="preserve">Visit </w:t>
      </w:r>
      <w:hyperlink r:id="rId13" w:history="1">
        <w:r>
          <w:rPr>
            <w:rStyle w:val="Hyperlink"/>
            <w:sz w:val="24"/>
            <w:szCs w:val="24"/>
          </w:rPr>
          <w:t>www.propmgmtforms.com</w:t>
        </w:r>
      </w:hyperlink>
      <w:r>
        <w:rPr>
          <w:sz w:val="24"/>
          <w:szCs w:val="24"/>
        </w:rPr>
        <w:t xml:space="preserve"> To Purchase </w:t>
      </w:r>
      <w:r>
        <w:rPr>
          <w:i/>
          <w:sz w:val="24"/>
          <w:szCs w:val="24"/>
        </w:rPr>
        <w:t>Property Management Forms</w:t>
      </w:r>
      <w:r>
        <w:rPr>
          <w:sz w:val="24"/>
          <w:szCs w:val="24"/>
        </w:rPr>
        <w:t xml:space="preserve"> Package</w:t>
      </w:r>
    </w:p>
    <w:bookmarkEnd w:id="0"/>
    <w:sectPr w:rsidR="007060A7" w:rsidRPr="009778D4" w:rsidSect="00335202">
      <w:footerReference w:type="default" r:id="rId14"/>
      <w:pgSz w:w="12240" w:h="16560"/>
      <w:pgMar w:top="420" w:right="360" w:bottom="280" w:left="540" w:header="720" w:footer="576" w:gutter="0"/>
      <w:cols w:space="72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3508A" w14:textId="77777777" w:rsidR="009121D5" w:rsidRDefault="009121D5" w:rsidP="002C76FC">
      <w:r>
        <w:separator/>
      </w:r>
    </w:p>
  </w:endnote>
  <w:endnote w:type="continuationSeparator" w:id="0">
    <w:p w14:paraId="35053F6D" w14:textId="77777777" w:rsidR="009121D5" w:rsidRDefault="009121D5" w:rsidP="002C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FDAFA" w14:textId="44250FFB" w:rsidR="009121D5" w:rsidRDefault="00335202">
    <w:pPr>
      <w:pStyle w:val="Footer"/>
    </w:pPr>
    <w:sdt>
      <w:sdtPr>
        <w:id w:val="-633484015"/>
        <w:placeholder>
          <w:docPart w:val="F97D52B94FEAC54DB17124710F3369CC"/>
        </w:placeholder>
        <w:temporary/>
        <w:showingPlcHdr/>
      </w:sdtPr>
      <w:sdtEndPr/>
      <w:sdtContent>
        <w:r w:rsidR="009121D5">
          <w:t>[Type text]</w:t>
        </w:r>
      </w:sdtContent>
    </w:sdt>
    <w:r w:rsidR="009121D5">
      <w:ptab w:relativeTo="margin" w:alignment="center" w:leader="none"/>
    </w:r>
    <w:sdt>
      <w:sdtPr>
        <w:id w:val="1648856858"/>
        <w:placeholder>
          <w:docPart w:val="CE77002A8F91674E9152FA73368C9280"/>
        </w:placeholder>
        <w:temporary/>
        <w:showingPlcHdr/>
      </w:sdtPr>
      <w:sdtEndPr/>
      <w:sdtContent>
        <w:r w:rsidR="009121D5">
          <w:t>[Type text]</w:t>
        </w:r>
      </w:sdtContent>
    </w:sdt>
    <w:r w:rsidR="009121D5">
      <w:ptab w:relativeTo="margin" w:alignment="right" w:leader="none"/>
    </w:r>
    <w:sdt>
      <w:sdtPr>
        <w:id w:val="993447014"/>
        <w:placeholder>
          <w:docPart w:val="2F38BF1A5A12AA4E9873A1F421A4706C"/>
        </w:placeholder>
        <w:temporary/>
        <w:showingPlcHdr/>
      </w:sdtPr>
      <w:sdtEndPr/>
      <w:sdtContent>
        <w:r w:rsidR="009121D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D783" w14:textId="53DA0EA5" w:rsidR="009121D5" w:rsidRPr="001B552C" w:rsidRDefault="009121D5" w:rsidP="007060A7">
    <w:pPr>
      <w:pStyle w:val="Footer"/>
      <w:tabs>
        <w:tab w:val="clear" w:pos="8640"/>
        <w:tab w:val="left" w:pos="7267"/>
        <w:tab w:val="left" w:pos="9444"/>
      </w:tabs>
      <w:rPr>
        <w:b/>
        <w:sz w:val="16"/>
        <w:szCs w:val="16"/>
      </w:rPr>
    </w:pPr>
    <w:r>
      <w:rPr>
        <w:rFonts w:ascii="Symbol" w:hAnsi="Symbol"/>
        <w:b/>
        <w:noProof/>
        <w:sz w:val="20"/>
        <w:szCs w:val="20"/>
        <w:lang w:bidi="ar-SA"/>
      </w:rPr>
      <w:drawing>
        <wp:anchor distT="0" distB="0" distL="114300" distR="114300" simplePos="0" relativeHeight="251659264" behindDoc="1" locked="0" layoutInCell="1" allowOverlap="1" wp14:anchorId="635E7833" wp14:editId="57B7F72D">
          <wp:simplePos x="0" y="0"/>
          <wp:positionH relativeFrom="column">
            <wp:posOffset>4387688</wp:posOffset>
          </wp:positionH>
          <wp:positionV relativeFrom="paragraph">
            <wp:posOffset>-141605</wp:posOffset>
          </wp:positionV>
          <wp:extent cx="436245" cy="436245"/>
          <wp:effectExtent l="0" t="0" r="0" b="0"/>
          <wp:wrapNone/>
          <wp:docPr id="2" name="Picture 2" descr="Macintosh HD:Users:EricWatson:Desktop: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icWatson:Desktop:bran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4362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Symbol" w:hAnsi="Symbol"/>
        <w:b/>
        <w:noProof/>
        <w:sz w:val="20"/>
        <w:szCs w:val="20"/>
        <w:lang w:bidi="ar-SA"/>
      </w:rPr>
      <w:drawing>
        <wp:anchor distT="0" distB="0" distL="114300" distR="114300" simplePos="0" relativeHeight="251658240" behindDoc="1" locked="0" layoutInCell="1" allowOverlap="1" wp14:anchorId="55E70194" wp14:editId="4515A8D1">
          <wp:simplePos x="0" y="0"/>
          <wp:positionH relativeFrom="column">
            <wp:posOffset>4867910</wp:posOffset>
          </wp:positionH>
          <wp:positionV relativeFrom="paragraph">
            <wp:posOffset>-146050</wp:posOffset>
          </wp:positionV>
          <wp:extent cx="442595" cy="422910"/>
          <wp:effectExtent l="0" t="0" r="0" b="0"/>
          <wp:wrapNone/>
          <wp:docPr id="5" name="Picture 5"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ricWatson:Desktop:equal-housing-opportunity-logo-300x2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595" cy="4229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position w:val="2"/>
        <w:sz w:val="20"/>
        <w:szCs w:val="20"/>
      </w:rPr>
      <w:tab/>
      <w:t xml:space="preserve">                           </w:t>
    </w:r>
    <w:r w:rsidRPr="001B552C">
      <w:rPr>
        <w:b/>
        <w:position w:val="2"/>
        <w:sz w:val="16"/>
        <w:szCs w:val="16"/>
      </w:rPr>
      <w:t>SOUTH DAKOTA ASSOCIATION</w:t>
    </w:r>
    <w:r w:rsidRPr="001B552C">
      <w:rPr>
        <w:b/>
        <w:spacing w:val="-2"/>
        <w:position w:val="2"/>
        <w:sz w:val="16"/>
        <w:szCs w:val="16"/>
      </w:rPr>
      <w:t xml:space="preserve"> </w:t>
    </w:r>
    <w:r w:rsidRPr="001B552C">
      <w:rPr>
        <w:b/>
        <w:position w:val="2"/>
        <w:sz w:val="16"/>
        <w:szCs w:val="16"/>
      </w:rPr>
      <w:t>OF</w:t>
    </w:r>
    <w:r w:rsidRPr="001B552C">
      <w:rPr>
        <w:b/>
        <w:spacing w:val="-1"/>
        <w:position w:val="2"/>
        <w:sz w:val="16"/>
        <w:szCs w:val="16"/>
      </w:rPr>
      <w:t xml:space="preserve"> </w:t>
    </w:r>
    <w:r w:rsidRPr="001B552C">
      <w:rPr>
        <w:b/>
        <w:spacing w:val="-3"/>
        <w:position w:val="2"/>
        <w:sz w:val="16"/>
        <w:szCs w:val="16"/>
      </w:rPr>
      <w:t>REALTORS</w:t>
    </w:r>
    <w:r w:rsidRPr="001B552C">
      <w:rPr>
        <w:b/>
        <w:spacing w:val="-25"/>
        <w:position w:val="2"/>
        <w:sz w:val="16"/>
        <w:szCs w:val="16"/>
      </w:rPr>
      <w:t xml:space="preserve"> </w:t>
    </w:r>
    <w:r>
      <w:rPr>
        <w:rFonts w:ascii="Symbol" w:hAnsi="Symbol"/>
        <w:b/>
        <w:sz w:val="16"/>
        <w:szCs w:val="16"/>
      </w:rPr>
      <w:t></w:t>
    </w:r>
    <w:r>
      <w:rPr>
        <w:rFonts w:ascii="Symbol" w:hAnsi="Symbol"/>
        <w:b/>
        <w:sz w:val="16"/>
        <w:szCs w:val="16"/>
      </w:rPr>
      <w:tab/>
    </w:r>
    <w:r w:rsidR="007060A7">
      <w:rPr>
        <w:rFonts w:ascii="Symbol" w:hAnsi="Symbol"/>
        <w:b/>
        <w:sz w:val="16"/>
        <w:szCs w:val="16"/>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8C18A" w14:textId="7DBC427C" w:rsidR="007060A7" w:rsidRPr="001B552C" w:rsidRDefault="007060A7" w:rsidP="007060A7">
    <w:pPr>
      <w:pStyle w:val="Footer"/>
      <w:tabs>
        <w:tab w:val="clear" w:pos="8640"/>
        <w:tab w:val="left" w:pos="7267"/>
        <w:tab w:val="left" w:pos="9444"/>
      </w:tabs>
      <w:rPr>
        <w:b/>
        <w:sz w:val="16"/>
        <w:szCs w:val="16"/>
      </w:rPr>
    </w:pPr>
    <w:r>
      <w:rPr>
        <w:b/>
        <w:position w:val="2"/>
        <w:sz w:val="20"/>
        <w:szCs w:val="20"/>
      </w:rPr>
      <w:tab/>
    </w:r>
    <w:r>
      <w:rPr>
        <w:rFonts w:ascii="Symbol" w:hAnsi="Symbol"/>
        <w:b/>
        <w:sz w:val="16"/>
        <w:szCs w:val="16"/>
      </w:rPr>
      <w:tab/>
    </w:r>
    <w:r>
      <w:rPr>
        <w:rFonts w:ascii="Symbol" w:hAnsi="Symbol"/>
        <w:b/>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A482C" w14:textId="77777777" w:rsidR="009121D5" w:rsidRDefault="009121D5" w:rsidP="002C76FC">
      <w:r>
        <w:separator/>
      </w:r>
    </w:p>
  </w:footnote>
  <w:footnote w:type="continuationSeparator" w:id="0">
    <w:p w14:paraId="26EB0524" w14:textId="77777777" w:rsidR="009121D5" w:rsidRDefault="009121D5" w:rsidP="002C76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55"/>
    <w:multiLevelType w:val="hybridMultilevel"/>
    <w:tmpl w:val="D3CAA192"/>
    <w:lvl w:ilvl="0" w:tplc="D2F0E552">
      <w:start w:val="1"/>
      <w:numFmt w:val="decimal"/>
      <w:lvlText w:val="%1."/>
      <w:lvlJc w:val="left"/>
      <w:pPr>
        <w:ind w:left="839" w:hanging="360"/>
        <w:jc w:val="left"/>
      </w:pPr>
      <w:rPr>
        <w:rFonts w:ascii="Times New Roman" w:eastAsia="Times New Roman" w:hAnsi="Times New Roman" w:cs="Times New Roman" w:hint="default"/>
        <w:spacing w:val="0"/>
        <w:w w:val="99"/>
        <w:sz w:val="20"/>
        <w:szCs w:val="20"/>
        <w:lang w:val="en-US" w:eastAsia="en-US" w:bidi="en-US"/>
      </w:rPr>
    </w:lvl>
    <w:lvl w:ilvl="1" w:tplc="0DE434FC">
      <w:start w:val="1"/>
      <w:numFmt w:val="lowerLetter"/>
      <w:lvlText w:val="%2."/>
      <w:lvlJc w:val="left"/>
      <w:pPr>
        <w:ind w:left="839" w:hanging="360"/>
        <w:jc w:val="left"/>
      </w:pPr>
      <w:rPr>
        <w:rFonts w:ascii="Times New Roman" w:eastAsia="Times New Roman" w:hAnsi="Times New Roman" w:cs="Times New Roman" w:hint="default"/>
        <w:w w:val="99"/>
        <w:sz w:val="20"/>
        <w:szCs w:val="20"/>
        <w:lang w:val="en-US" w:eastAsia="en-US" w:bidi="en-US"/>
      </w:rPr>
    </w:lvl>
    <w:lvl w:ilvl="2" w:tplc="3468FF9C">
      <w:numFmt w:val="bullet"/>
      <w:lvlText w:val="•"/>
      <w:lvlJc w:val="left"/>
      <w:pPr>
        <w:ind w:left="2940" w:hanging="360"/>
      </w:pPr>
      <w:rPr>
        <w:rFonts w:hint="default"/>
        <w:lang w:val="en-US" w:eastAsia="en-US" w:bidi="en-US"/>
      </w:rPr>
    </w:lvl>
    <w:lvl w:ilvl="3" w:tplc="C1461FBC">
      <w:numFmt w:val="bullet"/>
      <w:lvlText w:val="•"/>
      <w:lvlJc w:val="left"/>
      <w:pPr>
        <w:ind w:left="3990" w:hanging="360"/>
      </w:pPr>
      <w:rPr>
        <w:rFonts w:hint="default"/>
        <w:lang w:val="en-US" w:eastAsia="en-US" w:bidi="en-US"/>
      </w:rPr>
    </w:lvl>
    <w:lvl w:ilvl="4" w:tplc="F56E3354">
      <w:numFmt w:val="bullet"/>
      <w:lvlText w:val="•"/>
      <w:lvlJc w:val="left"/>
      <w:pPr>
        <w:ind w:left="5040" w:hanging="360"/>
      </w:pPr>
      <w:rPr>
        <w:rFonts w:hint="default"/>
        <w:lang w:val="en-US" w:eastAsia="en-US" w:bidi="en-US"/>
      </w:rPr>
    </w:lvl>
    <w:lvl w:ilvl="5" w:tplc="674AE09A">
      <w:numFmt w:val="bullet"/>
      <w:lvlText w:val="•"/>
      <w:lvlJc w:val="left"/>
      <w:pPr>
        <w:ind w:left="6090" w:hanging="360"/>
      </w:pPr>
      <w:rPr>
        <w:rFonts w:hint="default"/>
        <w:lang w:val="en-US" w:eastAsia="en-US" w:bidi="en-US"/>
      </w:rPr>
    </w:lvl>
    <w:lvl w:ilvl="6" w:tplc="EE8ACD1A">
      <w:numFmt w:val="bullet"/>
      <w:lvlText w:val="•"/>
      <w:lvlJc w:val="left"/>
      <w:pPr>
        <w:ind w:left="7140" w:hanging="360"/>
      </w:pPr>
      <w:rPr>
        <w:rFonts w:hint="default"/>
        <w:lang w:val="en-US" w:eastAsia="en-US" w:bidi="en-US"/>
      </w:rPr>
    </w:lvl>
    <w:lvl w:ilvl="7" w:tplc="F2C2B3D0">
      <w:numFmt w:val="bullet"/>
      <w:lvlText w:val="•"/>
      <w:lvlJc w:val="left"/>
      <w:pPr>
        <w:ind w:left="8190" w:hanging="360"/>
      </w:pPr>
      <w:rPr>
        <w:rFonts w:hint="default"/>
        <w:lang w:val="en-US" w:eastAsia="en-US" w:bidi="en-US"/>
      </w:rPr>
    </w:lvl>
    <w:lvl w:ilvl="8" w:tplc="AFDC1ECA">
      <w:numFmt w:val="bullet"/>
      <w:lvlText w:val="•"/>
      <w:lvlJc w:val="left"/>
      <w:pPr>
        <w:ind w:left="9240" w:hanging="360"/>
      </w:pPr>
      <w:rPr>
        <w:rFonts w:hint="default"/>
        <w:lang w:val="en-US" w:eastAsia="en-US" w:bidi="en-US"/>
      </w:rPr>
    </w:lvl>
  </w:abstractNum>
  <w:abstractNum w:abstractNumId="1">
    <w:nsid w:val="2F1F70E6"/>
    <w:multiLevelType w:val="hybridMultilevel"/>
    <w:tmpl w:val="D2F8FC2E"/>
    <w:lvl w:ilvl="0" w:tplc="D2F0E552">
      <w:start w:val="1"/>
      <w:numFmt w:val="decimal"/>
      <w:lvlText w:val="%1."/>
      <w:lvlJc w:val="left"/>
      <w:pPr>
        <w:ind w:left="839" w:hanging="360"/>
        <w:jc w:val="left"/>
      </w:pPr>
      <w:rPr>
        <w:rFonts w:ascii="Times New Roman" w:eastAsia="Times New Roman" w:hAnsi="Times New Roman" w:cs="Times New Roman" w:hint="default"/>
        <w:spacing w:val="0"/>
        <w:w w:val="99"/>
        <w:sz w:val="20"/>
        <w:szCs w:val="20"/>
        <w:lang w:val="en-US" w:eastAsia="en-US" w:bidi="en-US"/>
      </w:rPr>
    </w:lvl>
    <w:lvl w:ilvl="1" w:tplc="0DE434FC">
      <w:start w:val="1"/>
      <w:numFmt w:val="lowerLetter"/>
      <w:lvlText w:val="%2."/>
      <w:lvlJc w:val="left"/>
      <w:pPr>
        <w:ind w:left="839" w:hanging="360"/>
        <w:jc w:val="left"/>
      </w:pPr>
      <w:rPr>
        <w:rFonts w:ascii="Times New Roman" w:eastAsia="Times New Roman" w:hAnsi="Times New Roman" w:cs="Times New Roman" w:hint="default"/>
        <w:w w:val="99"/>
        <w:sz w:val="20"/>
        <w:szCs w:val="20"/>
        <w:lang w:val="en-US" w:eastAsia="en-US" w:bidi="en-US"/>
      </w:rPr>
    </w:lvl>
    <w:lvl w:ilvl="2" w:tplc="3468FF9C">
      <w:numFmt w:val="bullet"/>
      <w:lvlText w:val="•"/>
      <w:lvlJc w:val="left"/>
      <w:pPr>
        <w:ind w:left="2940" w:hanging="360"/>
      </w:pPr>
      <w:rPr>
        <w:rFonts w:hint="default"/>
        <w:lang w:val="en-US" w:eastAsia="en-US" w:bidi="en-US"/>
      </w:rPr>
    </w:lvl>
    <w:lvl w:ilvl="3" w:tplc="C1461FBC">
      <w:numFmt w:val="bullet"/>
      <w:lvlText w:val="•"/>
      <w:lvlJc w:val="left"/>
      <w:pPr>
        <w:ind w:left="3990" w:hanging="360"/>
      </w:pPr>
      <w:rPr>
        <w:rFonts w:hint="default"/>
        <w:lang w:val="en-US" w:eastAsia="en-US" w:bidi="en-US"/>
      </w:rPr>
    </w:lvl>
    <w:lvl w:ilvl="4" w:tplc="F56E3354">
      <w:numFmt w:val="bullet"/>
      <w:lvlText w:val="•"/>
      <w:lvlJc w:val="left"/>
      <w:pPr>
        <w:ind w:left="5040" w:hanging="360"/>
      </w:pPr>
      <w:rPr>
        <w:rFonts w:hint="default"/>
        <w:lang w:val="en-US" w:eastAsia="en-US" w:bidi="en-US"/>
      </w:rPr>
    </w:lvl>
    <w:lvl w:ilvl="5" w:tplc="674AE09A">
      <w:numFmt w:val="bullet"/>
      <w:lvlText w:val="•"/>
      <w:lvlJc w:val="left"/>
      <w:pPr>
        <w:ind w:left="6090" w:hanging="360"/>
      </w:pPr>
      <w:rPr>
        <w:rFonts w:hint="default"/>
        <w:lang w:val="en-US" w:eastAsia="en-US" w:bidi="en-US"/>
      </w:rPr>
    </w:lvl>
    <w:lvl w:ilvl="6" w:tplc="EE8ACD1A">
      <w:numFmt w:val="bullet"/>
      <w:lvlText w:val="•"/>
      <w:lvlJc w:val="left"/>
      <w:pPr>
        <w:ind w:left="7140" w:hanging="360"/>
      </w:pPr>
      <w:rPr>
        <w:rFonts w:hint="default"/>
        <w:lang w:val="en-US" w:eastAsia="en-US" w:bidi="en-US"/>
      </w:rPr>
    </w:lvl>
    <w:lvl w:ilvl="7" w:tplc="F2C2B3D0">
      <w:numFmt w:val="bullet"/>
      <w:lvlText w:val="•"/>
      <w:lvlJc w:val="left"/>
      <w:pPr>
        <w:ind w:left="8190" w:hanging="360"/>
      </w:pPr>
      <w:rPr>
        <w:rFonts w:hint="default"/>
        <w:lang w:val="en-US" w:eastAsia="en-US" w:bidi="en-US"/>
      </w:rPr>
    </w:lvl>
    <w:lvl w:ilvl="8" w:tplc="AFDC1ECA">
      <w:numFmt w:val="bullet"/>
      <w:lvlText w:val="•"/>
      <w:lvlJc w:val="left"/>
      <w:pPr>
        <w:ind w:left="9240"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692FA8"/>
    <w:rsid w:val="000555B9"/>
    <w:rsid w:val="001B552C"/>
    <w:rsid w:val="001F56C6"/>
    <w:rsid w:val="002C76FC"/>
    <w:rsid w:val="002D4326"/>
    <w:rsid w:val="0032436C"/>
    <w:rsid w:val="00335202"/>
    <w:rsid w:val="00355991"/>
    <w:rsid w:val="003D711E"/>
    <w:rsid w:val="0050750F"/>
    <w:rsid w:val="0053227C"/>
    <w:rsid w:val="005322AE"/>
    <w:rsid w:val="00604852"/>
    <w:rsid w:val="00692FA8"/>
    <w:rsid w:val="007060A7"/>
    <w:rsid w:val="008C691A"/>
    <w:rsid w:val="008D4191"/>
    <w:rsid w:val="009121D5"/>
    <w:rsid w:val="00937558"/>
    <w:rsid w:val="009778D4"/>
    <w:rsid w:val="00BB2B7A"/>
    <w:rsid w:val="00C74054"/>
    <w:rsid w:val="00D7402B"/>
    <w:rsid w:val="00D833C3"/>
    <w:rsid w:val="00E90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C9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9" w:right="117"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227C"/>
    <w:rPr>
      <w:rFonts w:ascii="Lucida Grande" w:hAnsi="Lucida Grande"/>
      <w:sz w:val="18"/>
      <w:szCs w:val="18"/>
    </w:rPr>
  </w:style>
  <w:style w:type="character" w:customStyle="1" w:styleId="BalloonTextChar">
    <w:name w:val="Balloon Text Char"/>
    <w:basedOn w:val="DefaultParagraphFont"/>
    <w:link w:val="BalloonText"/>
    <w:uiPriority w:val="99"/>
    <w:semiHidden/>
    <w:rsid w:val="0053227C"/>
    <w:rPr>
      <w:rFonts w:ascii="Lucida Grande" w:eastAsia="Times New Roman" w:hAnsi="Lucida Grande" w:cs="Times New Roman"/>
      <w:sz w:val="18"/>
      <w:szCs w:val="18"/>
      <w:lang w:bidi="en-US"/>
    </w:rPr>
  </w:style>
  <w:style w:type="paragraph" w:styleId="Header">
    <w:name w:val="header"/>
    <w:basedOn w:val="Normal"/>
    <w:link w:val="HeaderChar"/>
    <w:uiPriority w:val="99"/>
    <w:unhideWhenUsed/>
    <w:rsid w:val="002C76FC"/>
    <w:pPr>
      <w:tabs>
        <w:tab w:val="center" w:pos="4320"/>
        <w:tab w:val="right" w:pos="8640"/>
      </w:tabs>
    </w:pPr>
  </w:style>
  <w:style w:type="character" w:customStyle="1" w:styleId="HeaderChar">
    <w:name w:val="Header Char"/>
    <w:basedOn w:val="DefaultParagraphFont"/>
    <w:link w:val="Header"/>
    <w:uiPriority w:val="99"/>
    <w:rsid w:val="002C76FC"/>
    <w:rPr>
      <w:rFonts w:ascii="Times New Roman" w:eastAsia="Times New Roman" w:hAnsi="Times New Roman" w:cs="Times New Roman"/>
      <w:lang w:bidi="en-US"/>
    </w:rPr>
  </w:style>
  <w:style w:type="paragraph" w:styleId="Footer">
    <w:name w:val="footer"/>
    <w:basedOn w:val="Normal"/>
    <w:link w:val="FooterChar"/>
    <w:uiPriority w:val="99"/>
    <w:unhideWhenUsed/>
    <w:rsid w:val="002C76FC"/>
    <w:pPr>
      <w:tabs>
        <w:tab w:val="center" w:pos="4320"/>
        <w:tab w:val="right" w:pos="8640"/>
      </w:tabs>
    </w:pPr>
  </w:style>
  <w:style w:type="character" w:customStyle="1" w:styleId="FooterChar">
    <w:name w:val="Footer Char"/>
    <w:basedOn w:val="DefaultParagraphFont"/>
    <w:link w:val="Footer"/>
    <w:uiPriority w:val="99"/>
    <w:rsid w:val="002C76FC"/>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9778D4"/>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7060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50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printerSettings" Target="printerSettings/printerSettings2.bin"/><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97D52B94FEAC54DB17124710F3369CC"/>
        <w:category>
          <w:name w:val="General"/>
          <w:gallery w:val="placeholder"/>
        </w:category>
        <w:types>
          <w:type w:val="bbPlcHdr"/>
        </w:types>
        <w:behaviors>
          <w:behavior w:val="content"/>
        </w:behaviors>
        <w:guid w:val="{A196F85E-0F7C-C246-87F9-B9FE8E1A4AAD}"/>
      </w:docPartPr>
      <w:docPartBody>
        <w:p w14:paraId="41D3A731" w14:textId="494CB041" w:rsidR="00055795" w:rsidRDefault="00055795" w:rsidP="00055795">
          <w:pPr>
            <w:pStyle w:val="F97D52B94FEAC54DB17124710F3369CC"/>
          </w:pPr>
          <w:r>
            <w:t>[Type text]</w:t>
          </w:r>
        </w:p>
      </w:docPartBody>
    </w:docPart>
    <w:docPart>
      <w:docPartPr>
        <w:name w:val="CE77002A8F91674E9152FA73368C9280"/>
        <w:category>
          <w:name w:val="General"/>
          <w:gallery w:val="placeholder"/>
        </w:category>
        <w:types>
          <w:type w:val="bbPlcHdr"/>
        </w:types>
        <w:behaviors>
          <w:behavior w:val="content"/>
        </w:behaviors>
        <w:guid w:val="{F4E86675-0965-2647-BC8B-942515CFED26}"/>
      </w:docPartPr>
      <w:docPartBody>
        <w:p w14:paraId="564E2808" w14:textId="1B9A4987" w:rsidR="00055795" w:rsidRDefault="00055795" w:rsidP="00055795">
          <w:pPr>
            <w:pStyle w:val="CE77002A8F91674E9152FA73368C9280"/>
          </w:pPr>
          <w:r>
            <w:t>[Type text]</w:t>
          </w:r>
        </w:p>
      </w:docPartBody>
    </w:docPart>
    <w:docPart>
      <w:docPartPr>
        <w:name w:val="2F38BF1A5A12AA4E9873A1F421A4706C"/>
        <w:category>
          <w:name w:val="General"/>
          <w:gallery w:val="placeholder"/>
        </w:category>
        <w:types>
          <w:type w:val="bbPlcHdr"/>
        </w:types>
        <w:behaviors>
          <w:behavior w:val="content"/>
        </w:behaviors>
        <w:guid w:val="{DC5E7AB3-A845-1D4A-B98B-6DCADB33AF21}"/>
      </w:docPartPr>
      <w:docPartBody>
        <w:p w14:paraId="683649B5" w14:textId="51B5F09B" w:rsidR="00055795" w:rsidRDefault="00055795" w:rsidP="00055795">
          <w:pPr>
            <w:pStyle w:val="2F38BF1A5A12AA4E9873A1F421A470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95"/>
    <w:rsid w:val="00055795"/>
    <w:rsid w:val="00CE0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D52B94FEAC54DB17124710F3369CC">
    <w:name w:val="F97D52B94FEAC54DB17124710F3369CC"/>
    <w:rsid w:val="00055795"/>
  </w:style>
  <w:style w:type="paragraph" w:customStyle="1" w:styleId="CE77002A8F91674E9152FA73368C9280">
    <w:name w:val="CE77002A8F91674E9152FA73368C9280"/>
    <w:rsid w:val="00055795"/>
  </w:style>
  <w:style w:type="paragraph" w:customStyle="1" w:styleId="2F38BF1A5A12AA4E9873A1F421A4706C">
    <w:name w:val="2F38BF1A5A12AA4E9873A1F421A4706C"/>
    <w:rsid w:val="00055795"/>
  </w:style>
  <w:style w:type="paragraph" w:customStyle="1" w:styleId="828AF451CA8A26419B45A0B950DBD4EA">
    <w:name w:val="828AF451CA8A26419B45A0B950DBD4EA"/>
    <w:rsid w:val="00055795"/>
  </w:style>
  <w:style w:type="paragraph" w:customStyle="1" w:styleId="947071326C585B4FBF95A87696C542BC">
    <w:name w:val="947071326C585B4FBF95A87696C542BC"/>
    <w:rsid w:val="00055795"/>
  </w:style>
  <w:style w:type="paragraph" w:customStyle="1" w:styleId="6FE8E4757A626A44BFEFA2007B28D6CF">
    <w:name w:val="6FE8E4757A626A44BFEFA2007B28D6CF"/>
    <w:rsid w:val="0005579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7D52B94FEAC54DB17124710F3369CC">
    <w:name w:val="F97D52B94FEAC54DB17124710F3369CC"/>
    <w:rsid w:val="00055795"/>
  </w:style>
  <w:style w:type="paragraph" w:customStyle="1" w:styleId="CE77002A8F91674E9152FA73368C9280">
    <w:name w:val="CE77002A8F91674E9152FA73368C9280"/>
    <w:rsid w:val="00055795"/>
  </w:style>
  <w:style w:type="paragraph" w:customStyle="1" w:styleId="2F38BF1A5A12AA4E9873A1F421A4706C">
    <w:name w:val="2F38BF1A5A12AA4E9873A1F421A4706C"/>
    <w:rsid w:val="00055795"/>
  </w:style>
  <w:style w:type="paragraph" w:customStyle="1" w:styleId="828AF451CA8A26419B45A0B950DBD4EA">
    <w:name w:val="828AF451CA8A26419B45A0B950DBD4EA"/>
    <w:rsid w:val="00055795"/>
  </w:style>
  <w:style w:type="paragraph" w:customStyle="1" w:styleId="947071326C585B4FBF95A87696C542BC">
    <w:name w:val="947071326C585B4FBF95A87696C542BC"/>
    <w:rsid w:val="00055795"/>
  </w:style>
  <w:style w:type="paragraph" w:customStyle="1" w:styleId="6FE8E4757A626A44BFEFA2007B28D6CF">
    <w:name w:val="6FE8E4757A626A44BFEFA2007B28D6CF"/>
    <w:rsid w:val="00055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69CCC-094D-8543-822A-6462341E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1248</Words>
  <Characters>6533</Characters>
  <Application>Microsoft Macintosh Word</Application>
  <DocSecurity>0</DocSecurity>
  <Lines>125</Lines>
  <Paragraphs>48</Paragraphs>
  <ScaleCrop>false</ScaleCrop>
  <HeadingPairs>
    <vt:vector size="2" baseType="variant">
      <vt:variant>
        <vt:lpstr>Title</vt:lpstr>
      </vt:variant>
      <vt:variant>
        <vt:i4>1</vt:i4>
      </vt:variant>
    </vt:vector>
  </HeadingPairs>
  <TitlesOfParts>
    <vt:vector size="1" baseType="lpstr">
      <vt:lpstr>property management forms.PDF</vt:lpstr>
    </vt:vector>
  </TitlesOfParts>
  <Manager/>
  <Company/>
  <LinksUpToDate>false</LinksUpToDate>
  <CharactersWithSpaces>7733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Property Management Agreement</dc:title>
  <dc:subject>Residential Real Estate Management Agreement / Contract</dc:subject>
  <dc:creator>Property Management Forms - propmgmtforms.com</dc:creator>
  <cp:keywords>Residential, South Dakota, Property, Management, Agreement, Contract, Microsoft Word, Association Of Realtors</cp:keywords>
  <dc:description/>
  <cp:lastModifiedBy>Eric Watson</cp:lastModifiedBy>
  <cp:revision>3</cp:revision>
  <cp:lastPrinted>2018-12-23T13:55:00Z</cp:lastPrinted>
  <dcterms:created xsi:type="dcterms:W3CDTF">2018-12-23T13:55:00Z</dcterms:created>
  <dcterms:modified xsi:type="dcterms:W3CDTF">2018-12-23T13:56:00Z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2016-08-30T07:00:00Z</vt:filetime>
  </property>
  <property fmtid="{D5CDD505-2E9C-101B-9397-08002B2CF9AE}" pid="3" name="Creator">
    <vt:lpwstr>Acrobat PDFMaker 15 for Word</vt:lpwstr>
  </property>
  <property fmtid="{D5CDD505-2E9C-101B-9397-08002B2CF9AE}" pid="4" name="LastSaved">
    <vt:filetime>2018-12-22T08:00:00Z</vt:filetime>
  </property>
</Properties>
</file>