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5EC459D" w14:textId="053FB40F" w:rsidR="00473460" w:rsidRDefault="006936C9">
      <w:pPr>
        <w:spacing w:before="73"/>
        <w:ind w:left="3293"/>
        <w:rPr>
          <w:b/>
          <w:sz w:val="24"/>
        </w:rPr>
      </w:pPr>
      <w:r>
        <w:rPr>
          <w:b/>
          <w:noProof/>
          <w:sz w:val="24"/>
        </w:rPr>
        <w:drawing>
          <wp:anchor distT="0" distB="0" distL="114300" distR="114300" simplePos="0" relativeHeight="251663360" behindDoc="0" locked="0" layoutInCell="1" allowOverlap="1" wp14:anchorId="14634B23" wp14:editId="5B61938B">
            <wp:simplePos x="0" y="0"/>
            <wp:positionH relativeFrom="column">
              <wp:posOffset>81915</wp:posOffset>
            </wp:positionH>
            <wp:positionV relativeFrom="paragraph">
              <wp:posOffset>-208703</wp:posOffset>
            </wp:positionV>
            <wp:extent cx="1729213" cy="590127"/>
            <wp:effectExtent l="0" t="0" r="0" b="0"/>
            <wp:wrapNone/>
            <wp:docPr id="1" name="Picture 1" descr="Macintosh HD:Users:EricWatson:Desktop:iowa-association-of-realt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Watson:Desktop:iowa-association-of-realto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213" cy="590127"/>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21A05">
        <w:rPr>
          <w:b/>
          <w:sz w:val="24"/>
        </w:rPr>
        <w:t>PROPERTY MANAGEMENT AGREEMENT</w:t>
      </w:r>
    </w:p>
    <w:p w14:paraId="143777B9" w14:textId="77777777" w:rsidR="00473460" w:rsidRDefault="00473460">
      <w:pPr>
        <w:pStyle w:val="BodyText"/>
        <w:rPr>
          <w:b/>
          <w:sz w:val="26"/>
        </w:rPr>
      </w:pPr>
    </w:p>
    <w:p w14:paraId="2EF8BCF7" w14:textId="77777777" w:rsidR="00473460" w:rsidRDefault="00473460">
      <w:pPr>
        <w:pStyle w:val="BodyText"/>
        <w:spacing w:before="8"/>
        <w:rPr>
          <w:b/>
          <w:sz w:val="32"/>
        </w:rPr>
      </w:pPr>
    </w:p>
    <w:p w14:paraId="17761185" w14:textId="04222136" w:rsidR="00473460" w:rsidRDefault="00C73674">
      <w:pPr>
        <w:pStyle w:val="BodyText"/>
        <w:tabs>
          <w:tab w:val="left" w:pos="9769"/>
        </w:tabs>
        <w:spacing w:before="1"/>
        <w:ind w:left="250"/>
      </w:pPr>
      <w:r w:rsidRPr="001265AC">
        <w:rPr>
          <w:sz w:val="12"/>
          <w:szCs w:val="12"/>
          <w:u w:val="thick"/>
        </w:rPr>
        <w:tab/>
      </w:r>
      <w:r>
        <w:rPr>
          <w:rFonts w:ascii="Times New Roman" w:eastAsiaTheme="minorHAnsi" w:hAnsi="Times New Roman" w:cs="Times New Roman"/>
        </w:rPr>
        <w:t xml:space="preserve"> </w:t>
      </w:r>
      <w:r w:rsidR="00721A05">
        <w:t>("Owner")</w:t>
      </w:r>
      <w:r w:rsidR="00721A05">
        <w:rPr>
          <w:spacing w:val="2"/>
        </w:rPr>
        <w:t xml:space="preserve"> </w:t>
      </w:r>
      <w:r w:rsidR="00721A05">
        <w:t>and</w:t>
      </w:r>
    </w:p>
    <w:p w14:paraId="278AE13A" w14:textId="0A0FE79A" w:rsidR="00473460" w:rsidRDefault="00C73674">
      <w:pPr>
        <w:pStyle w:val="BodyText"/>
        <w:tabs>
          <w:tab w:val="left" w:pos="8549"/>
        </w:tabs>
        <w:spacing w:before="10"/>
        <w:ind w:left="250"/>
      </w:pPr>
      <w:r w:rsidRPr="001265AC">
        <w:rPr>
          <w:sz w:val="12"/>
          <w:szCs w:val="12"/>
          <w:u w:val="thick"/>
        </w:rPr>
        <w:tab/>
      </w:r>
      <w:r w:rsidRPr="001265AC">
        <w:rPr>
          <w:sz w:val="12"/>
          <w:szCs w:val="12"/>
          <w:u w:val="thick"/>
        </w:rPr>
        <w:tab/>
      </w:r>
      <w:r>
        <w:rPr>
          <w:rFonts w:ascii="Times New Roman" w:eastAsiaTheme="minorHAnsi" w:hAnsi="Times New Roman" w:cs="Times New Roman"/>
        </w:rPr>
        <w:t xml:space="preserve"> </w:t>
      </w:r>
      <w:r w:rsidR="00721A05">
        <w:t>("Broker") agree as</w:t>
      </w:r>
      <w:r w:rsidR="00721A05">
        <w:rPr>
          <w:spacing w:val="26"/>
        </w:rPr>
        <w:t xml:space="preserve"> </w:t>
      </w:r>
      <w:r w:rsidR="00721A05">
        <w:t>follows:</w:t>
      </w:r>
    </w:p>
    <w:p w14:paraId="15EF339B" w14:textId="77777777" w:rsidR="00473460" w:rsidRDefault="00721A05">
      <w:pPr>
        <w:pStyle w:val="ListParagraph"/>
        <w:numPr>
          <w:ilvl w:val="0"/>
          <w:numId w:val="1"/>
        </w:numPr>
        <w:tabs>
          <w:tab w:val="left" w:pos="476"/>
        </w:tabs>
        <w:spacing w:before="10" w:line="252" w:lineRule="auto"/>
        <w:ind w:right="117" w:hanging="287"/>
        <w:jc w:val="left"/>
        <w:rPr>
          <w:sz w:val="20"/>
        </w:rPr>
      </w:pPr>
      <w:r>
        <w:rPr>
          <w:b/>
          <w:sz w:val="20"/>
        </w:rPr>
        <w:t xml:space="preserve">APPOINTMENT OF BROKER: </w:t>
      </w:r>
      <w:r>
        <w:rPr>
          <w:sz w:val="20"/>
        </w:rPr>
        <w:t xml:space="preserve">Owner hereby appoints and grants Broker the exclusive right to rent, lease, operate and manage the </w:t>
      </w:r>
      <w:proofErr w:type="gramStart"/>
      <w:r>
        <w:rPr>
          <w:sz w:val="20"/>
        </w:rPr>
        <w:t>property(</w:t>
      </w:r>
      <w:proofErr w:type="spellStart"/>
      <w:proofErr w:type="gramEnd"/>
      <w:r>
        <w:rPr>
          <w:sz w:val="20"/>
        </w:rPr>
        <w:t>ies</w:t>
      </w:r>
      <w:proofErr w:type="spellEnd"/>
      <w:r>
        <w:rPr>
          <w:sz w:val="20"/>
        </w:rPr>
        <w:t>) known as:</w:t>
      </w:r>
    </w:p>
    <w:p w14:paraId="149B8A5E" w14:textId="6C387F36" w:rsidR="00473460" w:rsidRPr="00A550D7" w:rsidRDefault="00C73674" w:rsidP="00C73674">
      <w:pPr>
        <w:pStyle w:val="BodyText"/>
        <w:spacing w:before="6"/>
        <w:ind w:left="469"/>
        <w:rPr>
          <w:sz w:val="12"/>
          <w:szCs w:val="12"/>
        </w:rPr>
      </w:pP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t xml:space="preserve">                                                                                                                                                    </w:t>
      </w:r>
      <w:r w:rsidR="00A550D7">
        <w:rPr>
          <w:sz w:val="12"/>
          <w:szCs w:val="12"/>
          <w:u w:val="thick"/>
        </w:rPr>
        <w:t xml:space="preserve">                                                                                                  </w:t>
      </w:r>
    </w:p>
    <w:p w14:paraId="2E17EF72" w14:textId="59E5F53D" w:rsidR="00473460" w:rsidRDefault="00721A05">
      <w:pPr>
        <w:pStyle w:val="BodyText"/>
        <w:tabs>
          <w:tab w:val="left" w:pos="3369"/>
          <w:tab w:val="left" w:pos="4588"/>
          <w:tab w:val="left" w:pos="9708"/>
          <w:tab w:val="left" w:pos="10930"/>
        </w:tabs>
        <w:spacing w:line="249" w:lineRule="auto"/>
        <w:ind w:left="475" w:right="115" w:hanging="6"/>
        <w:jc w:val="both"/>
      </w:pPr>
      <w:r w:rsidRPr="00A550D7">
        <w:rPr>
          <w:sz w:val="12"/>
          <w:szCs w:val="12"/>
          <w:u w:val="thick"/>
        </w:rPr>
        <w:t xml:space="preserve"> </w:t>
      </w: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r>
      <w:r>
        <w:rPr>
          <w:spacing w:val="18"/>
        </w:rPr>
        <w:t xml:space="preserve"> </w:t>
      </w:r>
      <w:r>
        <w:t xml:space="preserve">, </w:t>
      </w:r>
      <w:proofErr w:type="gramStart"/>
      <w:r>
        <w:t>and</w:t>
      </w:r>
      <w:proofErr w:type="gramEnd"/>
      <w:r>
        <w:t xml:space="preserve"> any additional property that may later be added to this Agreement ("Property"), upon the terms below, for the</w:t>
      </w:r>
      <w:r>
        <w:rPr>
          <w:spacing w:val="-17"/>
        </w:rPr>
        <w:t xml:space="preserve"> </w:t>
      </w:r>
      <w:r>
        <w:t>period beginning (date)</w:t>
      </w:r>
      <w:r w:rsidR="006D74D4">
        <w:rPr>
          <w:rFonts w:ascii="Times New Roman" w:eastAsiaTheme="minorHAnsi" w:hAnsi="Times New Roman" w:cs="Times New Roman"/>
        </w:rPr>
        <w:t xml:space="preserve"> </w:t>
      </w:r>
      <w:r w:rsidRPr="00BA47E3">
        <w:rPr>
          <w:sz w:val="12"/>
          <w:szCs w:val="12"/>
          <w:u w:val="thick"/>
        </w:rPr>
        <w:t xml:space="preserve"> </w:t>
      </w:r>
      <w:r w:rsidRPr="00BA47E3">
        <w:rPr>
          <w:sz w:val="12"/>
          <w:szCs w:val="12"/>
          <w:u w:val="thick"/>
        </w:rPr>
        <w:tab/>
      </w:r>
      <w:r w:rsidRPr="00BA47E3">
        <w:rPr>
          <w:sz w:val="12"/>
          <w:szCs w:val="12"/>
          <w:u w:val="thick"/>
        </w:rPr>
        <w:tab/>
      </w:r>
      <w:r w:rsidR="006D74D4">
        <w:rPr>
          <w:rFonts w:ascii="Times New Roman" w:eastAsiaTheme="minorHAnsi" w:hAnsi="Times New Roman" w:cs="Times New Roman"/>
        </w:rPr>
        <w:t xml:space="preserve"> </w:t>
      </w:r>
      <w:r w:rsidRPr="006D74D4">
        <w:t>and</w:t>
      </w:r>
      <w:r>
        <w:rPr>
          <w:spacing w:val="1"/>
        </w:rPr>
        <w:t xml:space="preserve"> </w:t>
      </w:r>
      <w:r>
        <w:t>ending</w:t>
      </w:r>
      <w:r>
        <w:rPr>
          <w:spacing w:val="1"/>
        </w:rPr>
        <w:t xml:space="preserve"> </w:t>
      </w:r>
      <w:r>
        <w:t>(date)</w:t>
      </w:r>
      <w:r w:rsidR="006D74D4">
        <w:t xml:space="preserve"> </w:t>
      </w:r>
      <w:r w:rsidRPr="00BA47E3">
        <w:rPr>
          <w:sz w:val="12"/>
          <w:szCs w:val="12"/>
          <w:u w:val="thick"/>
        </w:rPr>
        <w:t xml:space="preserve"> </w:t>
      </w:r>
      <w:r w:rsidR="006D74D4">
        <w:rPr>
          <w:sz w:val="12"/>
          <w:szCs w:val="12"/>
          <w:u w:val="thick"/>
        </w:rPr>
        <w:t xml:space="preserve"> </w:t>
      </w:r>
      <w:r w:rsidRPr="00BA47E3">
        <w:rPr>
          <w:sz w:val="12"/>
          <w:szCs w:val="12"/>
          <w:u w:val="thick"/>
        </w:rPr>
        <w:tab/>
      </w:r>
      <w:r w:rsidR="001E2FFD">
        <w:t xml:space="preserve">, at 11:59 PM. (If checked:) </w:t>
      </w:r>
      <w:r w:rsidR="001E2FFD">
        <w:rPr>
          <w:b/>
        </w:rPr>
        <w:fldChar w:fldCharType="begin">
          <w:ffData>
            <w:name w:val=""/>
            <w:enabled/>
            <w:calcOnExit w:val="0"/>
            <w:checkBox>
              <w:size w:val="18"/>
              <w:default w:val="0"/>
            </w:checkBox>
          </w:ffData>
        </w:fldChar>
      </w:r>
      <w:r w:rsidR="001E2FFD">
        <w:rPr>
          <w:b/>
        </w:rPr>
        <w:instrText xml:space="preserve"> FORMCHECKBOX </w:instrText>
      </w:r>
      <w:r w:rsidR="001E2FFD">
        <w:rPr>
          <w:b/>
        </w:rPr>
      </w:r>
      <w:r w:rsidR="001E2FFD">
        <w:rPr>
          <w:b/>
        </w:rPr>
        <w:fldChar w:fldCharType="end"/>
      </w:r>
      <w:r w:rsidR="001E2FFD">
        <w:rPr>
          <w:b/>
        </w:rPr>
        <w:t xml:space="preserve"> </w:t>
      </w:r>
      <w:r>
        <w:t>Either party may terminate this Property Management Agreement ("Agreement") on at least 30 days written notice</w:t>
      </w:r>
      <w:r w:rsidR="006D74D4">
        <w:t xml:space="preserve"> </w:t>
      </w:r>
      <w:r w:rsidRPr="006D74D4">
        <w:rPr>
          <w:sz w:val="12"/>
          <w:szCs w:val="12"/>
          <w:u w:val="thick"/>
        </w:rPr>
        <w:t xml:space="preserve"> </w:t>
      </w:r>
      <w:r w:rsidRPr="006D74D4">
        <w:rPr>
          <w:sz w:val="12"/>
          <w:szCs w:val="12"/>
          <w:u w:val="thick"/>
        </w:rPr>
        <w:tab/>
      </w:r>
      <w:r w:rsidR="006D74D4">
        <w:rPr>
          <w:rFonts w:ascii="Times New Roman" w:eastAsiaTheme="minorHAnsi" w:hAnsi="Times New Roman" w:cs="Times New Roman"/>
        </w:rPr>
        <w:t xml:space="preserve"> </w:t>
      </w:r>
      <w:r>
        <w:t>months after the original commencement date of this Agreement. After the exclusive term expires, this Agreement shall continue as a nonexclusive agreement that either party may terminate by giving at least 30 days written notice to the other.</w:t>
      </w:r>
    </w:p>
    <w:p w14:paraId="6749C433" w14:textId="77777777" w:rsidR="00473460" w:rsidRDefault="00721A05">
      <w:pPr>
        <w:pStyle w:val="ListParagraph"/>
        <w:numPr>
          <w:ilvl w:val="0"/>
          <w:numId w:val="1"/>
        </w:numPr>
        <w:tabs>
          <w:tab w:val="left" w:pos="476"/>
        </w:tabs>
        <w:spacing w:line="226" w:lineRule="exact"/>
        <w:ind w:hanging="287"/>
        <w:jc w:val="left"/>
        <w:rPr>
          <w:sz w:val="20"/>
        </w:rPr>
      </w:pPr>
      <w:r>
        <w:rPr>
          <w:b/>
          <w:sz w:val="20"/>
        </w:rPr>
        <w:t xml:space="preserve">BROKER ACCEPTANCE: </w:t>
      </w:r>
      <w:r>
        <w:rPr>
          <w:sz w:val="20"/>
        </w:rPr>
        <w:t>Broker accepts the appointment and grant, and agrees</w:t>
      </w:r>
      <w:r>
        <w:rPr>
          <w:spacing w:val="-5"/>
          <w:sz w:val="20"/>
        </w:rPr>
        <w:t xml:space="preserve"> </w:t>
      </w:r>
      <w:r>
        <w:rPr>
          <w:sz w:val="20"/>
        </w:rPr>
        <w:t>to:</w:t>
      </w:r>
    </w:p>
    <w:p w14:paraId="13F8C5ED" w14:textId="77777777" w:rsidR="00473460" w:rsidRDefault="00721A05">
      <w:pPr>
        <w:pStyle w:val="ListParagraph"/>
        <w:numPr>
          <w:ilvl w:val="1"/>
          <w:numId w:val="1"/>
        </w:numPr>
        <w:tabs>
          <w:tab w:val="left" w:pos="764"/>
        </w:tabs>
        <w:spacing w:before="10"/>
        <w:jc w:val="both"/>
        <w:rPr>
          <w:sz w:val="20"/>
        </w:rPr>
      </w:pPr>
      <w:r>
        <w:rPr>
          <w:sz w:val="20"/>
        </w:rPr>
        <w:t>Use due diligence in the performance of this Agreement.</w:t>
      </w:r>
    </w:p>
    <w:p w14:paraId="49CDD011" w14:textId="77777777" w:rsidR="00473460" w:rsidRDefault="00721A05">
      <w:pPr>
        <w:pStyle w:val="ListParagraph"/>
        <w:numPr>
          <w:ilvl w:val="1"/>
          <w:numId w:val="1"/>
        </w:numPr>
        <w:tabs>
          <w:tab w:val="left" w:pos="764"/>
        </w:tabs>
        <w:spacing w:before="9"/>
        <w:jc w:val="both"/>
        <w:rPr>
          <w:sz w:val="20"/>
        </w:rPr>
      </w:pPr>
      <w:r>
        <w:rPr>
          <w:sz w:val="20"/>
        </w:rPr>
        <w:t>Furnish the services of its firm for the rental, leasing, operation and management of the</w:t>
      </w:r>
      <w:r>
        <w:rPr>
          <w:spacing w:val="4"/>
          <w:sz w:val="20"/>
        </w:rPr>
        <w:t xml:space="preserve"> </w:t>
      </w:r>
      <w:r>
        <w:rPr>
          <w:sz w:val="20"/>
        </w:rPr>
        <w:t>Property.</w:t>
      </w:r>
    </w:p>
    <w:p w14:paraId="77B3F423" w14:textId="77777777" w:rsidR="00473460" w:rsidRDefault="00721A05">
      <w:pPr>
        <w:pStyle w:val="ListParagraph"/>
        <w:numPr>
          <w:ilvl w:val="0"/>
          <w:numId w:val="1"/>
        </w:numPr>
        <w:tabs>
          <w:tab w:val="left" w:pos="476"/>
        </w:tabs>
        <w:spacing w:before="11"/>
        <w:ind w:hanging="287"/>
        <w:jc w:val="left"/>
        <w:rPr>
          <w:sz w:val="20"/>
        </w:rPr>
      </w:pPr>
      <w:r>
        <w:rPr>
          <w:b/>
          <w:sz w:val="20"/>
        </w:rPr>
        <w:t xml:space="preserve">AUTHORITY AND POWERS: </w:t>
      </w:r>
      <w:r>
        <w:rPr>
          <w:sz w:val="20"/>
        </w:rPr>
        <w:t>Owner grants Broker the authority and power, at Owner's expense,</w:t>
      </w:r>
      <w:r>
        <w:rPr>
          <w:spacing w:val="-2"/>
          <w:sz w:val="20"/>
        </w:rPr>
        <w:t xml:space="preserve"> </w:t>
      </w:r>
      <w:r>
        <w:rPr>
          <w:sz w:val="20"/>
        </w:rPr>
        <w:t>to:</w:t>
      </w:r>
    </w:p>
    <w:p w14:paraId="4DA9EC5C" w14:textId="77777777" w:rsidR="00473460" w:rsidRDefault="00721A05">
      <w:pPr>
        <w:pStyle w:val="ListParagraph"/>
        <w:numPr>
          <w:ilvl w:val="1"/>
          <w:numId w:val="1"/>
        </w:numPr>
        <w:tabs>
          <w:tab w:val="left" w:pos="765"/>
        </w:tabs>
        <w:spacing w:before="10" w:line="252" w:lineRule="auto"/>
        <w:ind w:left="764" w:right="117"/>
        <w:jc w:val="both"/>
        <w:rPr>
          <w:sz w:val="20"/>
        </w:rPr>
      </w:pPr>
      <w:r>
        <w:rPr>
          <w:b/>
          <w:sz w:val="20"/>
        </w:rPr>
        <w:t xml:space="preserve">ADVERTISING: </w:t>
      </w:r>
      <w:r>
        <w:rPr>
          <w:sz w:val="20"/>
        </w:rPr>
        <w:t>Display FOR RENT/LEASE and similar signs on the Property and advertise the availability of the Property, or any part thereof, for rental or lease.</w:t>
      </w:r>
    </w:p>
    <w:p w14:paraId="0ADD52D4" w14:textId="3E876E7F" w:rsidR="00473460" w:rsidRDefault="00721A05">
      <w:pPr>
        <w:pStyle w:val="ListParagraph"/>
        <w:numPr>
          <w:ilvl w:val="1"/>
          <w:numId w:val="1"/>
        </w:numPr>
        <w:tabs>
          <w:tab w:val="left" w:pos="765"/>
          <w:tab w:val="left" w:pos="6670"/>
        </w:tabs>
        <w:spacing w:line="249" w:lineRule="auto"/>
        <w:ind w:left="764" w:right="116"/>
        <w:jc w:val="both"/>
        <w:rPr>
          <w:sz w:val="20"/>
        </w:rPr>
      </w:pPr>
      <w:r>
        <w:rPr>
          <w:b/>
          <w:sz w:val="20"/>
        </w:rPr>
        <w:t xml:space="preserve">RENTAL; LEASING: </w:t>
      </w:r>
      <w:r>
        <w:rPr>
          <w:sz w:val="20"/>
        </w:rPr>
        <w:t>Initiate, sign, renew, modify or cancel rental agreements and leases for the Property, or any part thereof; collect and give receipts for rents, other fees, charges and security deposits. Any lease or rental agreement executed by Broker for Owner shall</w:t>
      </w:r>
      <w:r>
        <w:rPr>
          <w:spacing w:val="7"/>
          <w:sz w:val="20"/>
        </w:rPr>
        <w:t xml:space="preserve"> </w:t>
      </w:r>
      <w:r>
        <w:rPr>
          <w:sz w:val="20"/>
        </w:rPr>
        <w:t>not</w:t>
      </w:r>
      <w:r>
        <w:rPr>
          <w:spacing w:val="1"/>
          <w:sz w:val="20"/>
        </w:rPr>
        <w:t xml:space="preserve"> </w:t>
      </w:r>
      <w:r>
        <w:rPr>
          <w:sz w:val="20"/>
        </w:rPr>
        <w:t>exceed</w:t>
      </w:r>
      <w:r w:rsidR="00FA353E">
        <w:rPr>
          <w:sz w:val="20"/>
        </w:rPr>
        <w:t xml:space="preserve"> </w:t>
      </w:r>
      <w:r w:rsidRPr="00FA353E">
        <w:rPr>
          <w:sz w:val="12"/>
          <w:szCs w:val="12"/>
          <w:u w:val="thick"/>
        </w:rPr>
        <w:t xml:space="preserve"> </w:t>
      </w:r>
      <w:r w:rsidRPr="00FA353E">
        <w:rPr>
          <w:sz w:val="12"/>
          <w:szCs w:val="12"/>
          <w:u w:val="thick"/>
        </w:rPr>
        <w:tab/>
      </w:r>
      <w:r w:rsidR="00FA353E">
        <w:rPr>
          <w:rFonts w:ascii="Times New Roman" w:eastAsiaTheme="minorHAnsi" w:hAnsi="Times New Roman" w:cs="Times New Roman"/>
        </w:rPr>
        <w:t xml:space="preserve"> </w:t>
      </w:r>
      <w:r>
        <w:rPr>
          <w:sz w:val="20"/>
        </w:rPr>
        <w:t>year(s) or</w:t>
      </w:r>
      <w:r w:rsidR="001E2FFD">
        <w:rPr>
          <w:sz w:val="20"/>
        </w:rPr>
        <w:t xml:space="preserve"> </w:t>
      </w:r>
      <w:r w:rsidR="001E2FFD">
        <w:rPr>
          <w:b/>
          <w:sz w:val="20"/>
          <w:szCs w:val="20"/>
        </w:rPr>
        <w:fldChar w:fldCharType="begin">
          <w:ffData>
            <w:name w:val="Check1"/>
            <w:enabled/>
            <w:calcOnExit w:val="0"/>
            <w:checkBox>
              <w:size w:val="18"/>
              <w:default w:val="0"/>
            </w:checkBox>
          </w:ffData>
        </w:fldChar>
      </w:r>
      <w:r w:rsidR="001E2FFD">
        <w:rPr>
          <w:b/>
          <w:sz w:val="20"/>
          <w:szCs w:val="20"/>
        </w:rPr>
        <w:instrText xml:space="preserve"> FORMCHECKBOX </w:instrText>
      </w:r>
      <w:r w:rsidR="001E2FFD">
        <w:rPr>
          <w:b/>
          <w:sz w:val="20"/>
          <w:szCs w:val="20"/>
        </w:rPr>
      </w:r>
      <w:r w:rsidR="001E2FFD">
        <w:rPr>
          <w:b/>
          <w:sz w:val="20"/>
          <w:szCs w:val="20"/>
        </w:rPr>
        <w:fldChar w:fldCharType="end"/>
      </w:r>
      <w:r w:rsidR="001E2FFD">
        <w:rPr>
          <w:b/>
          <w:sz w:val="20"/>
          <w:szCs w:val="20"/>
        </w:rPr>
        <w:t xml:space="preserve"> </w:t>
      </w:r>
      <w:r>
        <w:rPr>
          <w:sz w:val="20"/>
        </w:rPr>
        <w:t>shall be month-to-month.</w:t>
      </w:r>
      <w:r>
        <w:rPr>
          <w:spacing w:val="12"/>
          <w:sz w:val="20"/>
        </w:rPr>
        <w:t xml:space="preserve"> </w:t>
      </w:r>
      <w:r>
        <w:rPr>
          <w:sz w:val="20"/>
        </w:rPr>
        <w:t>Unless</w:t>
      </w:r>
    </w:p>
    <w:p w14:paraId="67BF347A" w14:textId="264BE6FB" w:rsidR="00473460" w:rsidRDefault="00721A05">
      <w:pPr>
        <w:pStyle w:val="BodyText"/>
        <w:tabs>
          <w:tab w:val="left" w:pos="5372"/>
          <w:tab w:val="left" w:pos="7388"/>
          <w:tab w:val="left" w:pos="11069"/>
        </w:tabs>
        <w:ind w:left="764"/>
      </w:pPr>
      <w:r>
        <w:t>Owner authorizes a lower amount, rent</w:t>
      </w:r>
      <w:r>
        <w:rPr>
          <w:spacing w:val="4"/>
        </w:rPr>
        <w:t xml:space="preserve"> </w:t>
      </w:r>
      <w:r>
        <w:t>shall</w:t>
      </w:r>
      <w:r>
        <w:rPr>
          <w:spacing w:val="1"/>
        </w:rPr>
        <w:t xml:space="preserve"> </w:t>
      </w:r>
      <w:r w:rsidR="00E87A32">
        <w:t xml:space="preserve">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at market</w:t>
      </w:r>
      <w:r>
        <w:rPr>
          <w:spacing w:val="1"/>
        </w:rPr>
        <w:t xml:space="preserve"> </w:t>
      </w:r>
      <w:r>
        <w:t>rate;</w:t>
      </w:r>
      <w:r>
        <w:rPr>
          <w:spacing w:val="1"/>
        </w:rPr>
        <w:t xml:space="preserve"> </w:t>
      </w:r>
      <w:r w:rsidR="00E87A32">
        <w:t xml:space="preserve">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 minimum of</w:t>
      </w:r>
      <w:r>
        <w:rPr>
          <w:spacing w:val="2"/>
        </w:rPr>
        <w:t xml:space="preserve"> </w:t>
      </w:r>
      <w:r>
        <w:t>$</w:t>
      </w:r>
      <w:r>
        <w:rPr>
          <w:spacing w:val="-4"/>
        </w:rPr>
        <w:t xml:space="preserve"> </w:t>
      </w:r>
      <w:r w:rsidRPr="00FA353E">
        <w:rPr>
          <w:sz w:val="12"/>
          <w:szCs w:val="12"/>
          <w:u w:val="thick"/>
        </w:rPr>
        <w:t xml:space="preserve"> </w:t>
      </w:r>
      <w:r w:rsidRPr="00FA353E">
        <w:rPr>
          <w:sz w:val="12"/>
          <w:szCs w:val="12"/>
          <w:u w:val="thick"/>
        </w:rPr>
        <w:tab/>
      </w:r>
    </w:p>
    <w:p w14:paraId="2D4D25A1" w14:textId="0C0F0A39" w:rsidR="00473460" w:rsidRDefault="00721A05">
      <w:pPr>
        <w:pStyle w:val="BodyText"/>
        <w:tabs>
          <w:tab w:val="left" w:pos="4009"/>
          <w:tab w:val="left" w:pos="4868"/>
        </w:tabs>
        <w:spacing w:before="10"/>
        <w:ind w:left="764"/>
      </w:pPr>
      <w:proofErr w:type="gramStart"/>
      <w:r>
        <w:t>per</w:t>
      </w:r>
      <w:proofErr w:type="gramEnd"/>
      <w:r w:rsidR="000A426C">
        <w:t xml:space="preserve"> </w:t>
      </w:r>
      <w:r w:rsidRPr="000A426C">
        <w:rPr>
          <w:sz w:val="12"/>
          <w:szCs w:val="12"/>
          <w:u w:val="thick"/>
        </w:rPr>
        <w:t xml:space="preserve"> </w:t>
      </w:r>
      <w:r w:rsidRPr="000A426C">
        <w:rPr>
          <w:sz w:val="12"/>
          <w:szCs w:val="12"/>
          <w:u w:val="thick"/>
        </w:rPr>
        <w:tab/>
      </w:r>
      <w:r w:rsidR="00E87A32">
        <w:t xml:space="preserve">;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see attachment.</w:t>
      </w:r>
    </w:p>
    <w:p w14:paraId="03A96E41" w14:textId="77777777" w:rsidR="00473460" w:rsidRDefault="00721A05">
      <w:pPr>
        <w:pStyle w:val="ListParagraph"/>
        <w:numPr>
          <w:ilvl w:val="1"/>
          <w:numId w:val="1"/>
        </w:numPr>
        <w:tabs>
          <w:tab w:val="left" w:pos="765"/>
        </w:tabs>
        <w:spacing w:before="9" w:line="252" w:lineRule="auto"/>
        <w:ind w:left="764" w:right="116"/>
        <w:jc w:val="both"/>
        <w:rPr>
          <w:sz w:val="20"/>
        </w:rPr>
      </w:pPr>
      <w:r>
        <w:rPr>
          <w:b/>
          <w:sz w:val="20"/>
        </w:rPr>
        <w:t xml:space="preserve">TENANCY TERMINATION: </w:t>
      </w:r>
      <w:r>
        <w:rPr>
          <w:sz w:val="20"/>
        </w:rPr>
        <w:t xml:space="preserve">Sign and serve in Owner’s name notices that are required or appropriate; commence and prosecute actions to evict tenants; recover possession of the Property in Owner’s name; recover rents </w:t>
      </w:r>
      <w:proofErr w:type="gramStart"/>
      <w:r>
        <w:rPr>
          <w:sz w:val="20"/>
        </w:rPr>
        <w:t>and  other</w:t>
      </w:r>
      <w:proofErr w:type="gramEnd"/>
      <w:r>
        <w:rPr>
          <w:sz w:val="20"/>
        </w:rPr>
        <w:t xml:space="preserve"> sums due; and, when expedient, settle, compromise and release claims, actions and suits and/or reinstate tenancies.</w:t>
      </w:r>
    </w:p>
    <w:p w14:paraId="15F76226" w14:textId="70E95279" w:rsidR="00473460" w:rsidRDefault="00721A05">
      <w:pPr>
        <w:pStyle w:val="ListParagraph"/>
        <w:numPr>
          <w:ilvl w:val="1"/>
          <w:numId w:val="1"/>
        </w:numPr>
        <w:tabs>
          <w:tab w:val="left" w:pos="765"/>
          <w:tab w:val="left" w:pos="5950"/>
        </w:tabs>
        <w:spacing w:line="249" w:lineRule="auto"/>
        <w:ind w:left="764" w:right="116"/>
        <w:jc w:val="both"/>
        <w:rPr>
          <w:sz w:val="20"/>
        </w:rPr>
      </w:pPr>
      <w:r>
        <w:rPr>
          <w:b/>
          <w:sz w:val="20"/>
        </w:rPr>
        <w:t xml:space="preserve">REPAIR; MAINTENANCE: </w:t>
      </w:r>
      <w:r>
        <w:rPr>
          <w:sz w:val="20"/>
        </w:rPr>
        <w:t>Make, cause to be made, and/or supervise repairs, improvements, alterations and decorations to the Property; purchase, and pay bills for, services and supplies. Broker shall obtain prior approval of Owner for all expenditures</w:t>
      </w:r>
      <w:r>
        <w:rPr>
          <w:spacing w:val="3"/>
          <w:sz w:val="20"/>
        </w:rPr>
        <w:t xml:space="preserve"> </w:t>
      </w:r>
      <w:r>
        <w:rPr>
          <w:sz w:val="20"/>
        </w:rPr>
        <w:t>over</w:t>
      </w:r>
      <w:r>
        <w:rPr>
          <w:spacing w:val="1"/>
          <w:sz w:val="20"/>
        </w:rPr>
        <w:t xml:space="preserve"> </w:t>
      </w:r>
      <w:r>
        <w:rPr>
          <w:sz w:val="20"/>
        </w:rPr>
        <w:t>$</w:t>
      </w:r>
      <w:r w:rsidR="009331FB">
        <w:rPr>
          <w:sz w:val="20"/>
        </w:rPr>
        <w:t xml:space="preserve"> </w:t>
      </w:r>
      <w:r w:rsidRPr="009331FB">
        <w:rPr>
          <w:sz w:val="12"/>
          <w:szCs w:val="12"/>
          <w:u w:val="thick"/>
        </w:rPr>
        <w:t xml:space="preserve"> </w:t>
      </w:r>
      <w:r w:rsidRPr="009331FB">
        <w:rPr>
          <w:sz w:val="12"/>
          <w:szCs w:val="12"/>
          <w:u w:val="thick"/>
        </w:rPr>
        <w:tab/>
      </w:r>
      <w:r w:rsidR="009331FB">
        <w:rPr>
          <w:rFonts w:ascii="Times New Roman" w:eastAsiaTheme="minorHAnsi" w:hAnsi="Times New Roman" w:cs="Times New Roman"/>
        </w:rPr>
        <w:t xml:space="preserve"> </w:t>
      </w:r>
      <w:r>
        <w:rPr>
          <w:sz w:val="20"/>
        </w:rPr>
        <w:t xml:space="preserve">for any one item. Prior approval shall not be required   for monthly or recurring operating charges or, if in Broker's opinion, emergency expenditures over the maximum are needed to protect the Property or other </w:t>
      </w:r>
      <w:proofErr w:type="gramStart"/>
      <w:r>
        <w:rPr>
          <w:sz w:val="20"/>
        </w:rPr>
        <w:t>property(</w:t>
      </w:r>
      <w:proofErr w:type="spellStart"/>
      <w:proofErr w:type="gramEnd"/>
      <w:r>
        <w:rPr>
          <w:sz w:val="20"/>
        </w:rPr>
        <w:t>ies</w:t>
      </w:r>
      <w:proofErr w:type="spellEnd"/>
      <w:r>
        <w:rPr>
          <w:sz w:val="20"/>
        </w:rPr>
        <w:t xml:space="preserve">) from damage, prevent injury to persons, avoid suspension of necessary services, avoid penalties or fines, or suspension of services to tenants required by a lease or rental agreement or by law, including, but not limited to, maintaining the Property in a condition fit for human habitation as required by </w:t>
      </w:r>
      <w:r w:rsidR="009069BB">
        <w:rPr>
          <w:sz w:val="20"/>
        </w:rPr>
        <w:t xml:space="preserve">Iowa Code </w:t>
      </w:r>
      <w:r w:rsidR="009069BB" w:rsidRPr="009069BB">
        <w:rPr>
          <w:sz w:val="20"/>
        </w:rPr>
        <w:t>§§ 562A.15</w:t>
      </w:r>
      <w:r>
        <w:rPr>
          <w:sz w:val="20"/>
        </w:rPr>
        <w:t>.</w:t>
      </w:r>
    </w:p>
    <w:p w14:paraId="4E7CF790" w14:textId="77777777" w:rsidR="00473460" w:rsidRDefault="00721A05">
      <w:pPr>
        <w:pStyle w:val="ListParagraph"/>
        <w:numPr>
          <w:ilvl w:val="1"/>
          <w:numId w:val="1"/>
        </w:numPr>
        <w:tabs>
          <w:tab w:val="left" w:pos="766"/>
        </w:tabs>
        <w:spacing w:before="3" w:line="249" w:lineRule="auto"/>
        <w:ind w:left="765" w:right="115" w:hanging="289"/>
        <w:jc w:val="both"/>
        <w:rPr>
          <w:sz w:val="20"/>
        </w:rPr>
      </w:pPr>
      <w:r>
        <w:rPr>
          <w:b/>
          <w:sz w:val="20"/>
        </w:rPr>
        <w:t xml:space="preserve">REPORTS, NOTICES AND SIGNS: </w:t>
      </w:r>
      <w:r>
        <w:rPr>
          <w:sz w:val="20"/>
        </w:rPr>
        <w:t>Comply with federal, state or local law requiring delivery of reports or notices and/or posting of signs or notices.</w:t>
      </w:r>
    </w:p>
    <w:p w14:paraId="2B322C26" w14:textId="77777777" w:rsidR="00473460" w:rsidRDefault="00721A05">
      <w:pPr>
        <w:pStyle w:val="ListParagraph"/>
        <w:numPr>
          <w:ilvl w:val="1"/>
          <w:numId w:val="1"/>
        </w:numPr>
        <w:tabs>
          <w:tab w:val="left" w:pos="766"/>
        </w:tabs>
        <w:spacing w:before="1" w:line="252" w:lineRule="auto"/>
        <w:ind w:left="765" w:right="115"/>
        <w:jc w:val="both"/>
        <w:rPr>
          <w:sz w:val="20"/>
        </w:rPr>
      </w:pPr>
      <w:r>
        <w:rPr>
          <w:b/>
          <w:sz w:val="20"/>
        </w:rPr>
        <w:t>CONTRACTS</w:t>
      </w:r>
      <w:proofErr w:type="gramStart"/>
      <w:r>
        <w:rPr>
          <w:b/>
          <w:sz w:val="20"/>
        </w:rPr>
        <w:t>;</w:t>
      </w:r>
      <w:proofErr w:type="gramEnd"/>
      <w:r>
        <w:rPr>
          <w:b/>
          <w:sz w:val="20"/>
        </w:rPr>
        <w:t xml:space="preserve"> SERVICES: </w:t>
      </w:r>
      <w:r>
        <w:rPr>
          <w:sz w:val="20"/>
        </w:rPr>
        <w:t>Contract, hire, supervise and/or discharge firms and persons, including utilities, required for the operation and maintenance of the Property. Broker may perform any of Broker's duties through attorneys, agents, employees, or independent contractors and, except for persons working in Broker's firm, shall not be responsible for their acts, omissions, defaults, negligence and/or costs of</w:t>
      </w:r>
      <w:r>
        <w:rPr>
          <w:spacing w:val="1"/>
          <w:sz w:val="20"/>
        </w:rPr>
        <w:t xml:space="preserve"> </w:t>
      </w:r>
      <w:proofErr w:type="gramStart"/>
      <w:r>
        <w:rPr>
          <w:sz w:val="20"/>
        </w:rPr>
        <w:t>same</w:t>
      </w:r>
      <w:proofErr w:type="gramEnd"/>
      <w:r>
        <w:rPr>
          <w:sz w:val="20"/>
        </w:rPr>
        <w:t>.</w:t>
      </w:r>
    </w:p>
    <w:p w14:paraId="7C05EC27" w14:textId="0A4195B9" w:rsidR="0001152F" w:rsidRDefault="0001152F">
      <w:pPr>
        <w:pStyle w:val="ListParagraph"/>
        <w:numPr>
          <w:ilvl w:val="1"/>
          <w:numId w:val="1"/>
        </w:numPr>
        <w:tabs>
          <w:tab w:val="left" w:pos="766"/>
        </w:tabs>
        <w:spacing w:before="1" w:line="252" w:lineRule="auto"/>
        <w:ind w:left="765" w:right="115"/>
        <w:jc w:val="both"/>
        <w:rPr>
          <w:sz w:val="20"/>
        </w:rPr>
      </w:pPr>
      <w:r>
        <w:rPr>
          <w:b/>
          <w:sz w:val="20"/>
        </w:rPr>
        <w:t xml:space="preserve">EXPENSE PAYMENTS: </w:t>
      </w:r>
      <w:r>
        <w:rPr>
          <w:sz w:val="20"/>
        </w:rPr>
        <w:t>Pay expenses and costs for the Property from Owner's funds held by Broker, unless otherwise directed by Owner. Expenses and costs may include, but are not limited to, property</w:t>
      </w:r>
      <w:r>
        <w:rPr>
          <w:spacing w:val="32"/>
          <w:sz w:val="20"/>
        </w:rPr>
        <w:t xml:space="preserve"> </w:t>
      </w:r>
      <w:r>
        <w:rPr>
          <w:sz w:val="20"/>
        </w:rPr>
        <w:t>management compensation, fees and charges, expenses for goods and services, property taxes and other taxes, Owner's Association dues, assessments, loan payments and insurance</w:t>
      </w:r>
      <w:r>
        <w:rPr>
          <w:spacing w:val="1"/>
          <w:sz w:val="20"/>
        </w:rPr>
        <w:t xml:space="preserve"> </w:t>
      </w:r>
      <w:r>
        <w:rPr>
          <w:sz w:val="20"/>
        </w:rPr>
        <w:t>premiums.</w:t>
      </w:r>
    </w:p>
    <w:p w14:paraId="7AB2331E" w14:textId="77777777" w:rsidR="00473460" w:rsidRDefault="00473460">
      <w:pPr>
        <w:pStyle w:val="BodyText"/>
      </w:pPr>
    </w:p>
    <w:p w14:paraId="2C8358A7" w14:textId="77777777" w:rsidR="00B14660" w:rsidRDefault="00B14660">
      <w:pPr>
        <w:pStyle w:val="BodyText"/>
      </w:pPr>
    </w:p>
    <w:p w14:paraId="344F24EC" w14:textId="77777777" w:rsidR="00B14660" w:rsidRDefault="00B14660">
      <w:pPr>
        <w:pStyle w:val="BodyText"/>
      </w:pPr>
    </w:p>
    <w:p w14:paraId="5B48529E" w14:textId="77777777" w:rsidR="00B14660" w:rsidRDefault="00B14660">
      <w:pPr>
        <w:pStyle w:val="BodyText"/>
      </w:pPr>
    </w:p>
    <w:p w14:paraId="2160097A" w14:textId="77777777" w:rsidR="00473460" w:rsidRDefault="00473460">
      <w:pPr>
        <w:pStyle w:val="BodyText"/>
        <w:rPr>
          <w:sz w:val="19"/>
        </w:rPr>
      </w:pPr>
    </w:p>
    <w:p w14:paraId="7C583F4B" w14:textId="4199DC59" w:rsidR="00473460" w:rsidRDefault="00721A05">
      <w:pPr>
        <w:tabs>
          <w:tab w:val="left" w:pos="2350"/>
          <w:tab w:val="left" w:pos="3289"/>
          <w:tab w:val="left" w:pos="7819"/>
          <w:tab w:val="left" w:pos="9910"/>
          <w:tab w:val="left" w:pos="10849"/>
        </w:tabs>
        <w:ind w:left="260"/>
        <w:rPr>
          <w:sz w:val="16"/>
        </w:rPr>
      </w:pPr>
      <w:r>
        <w:rPr>
          <w:sz w:val="18"/>
        </w:rPr>
        <w:t>Owner's</w:t>
      </w:r>
      <w:r>
        <w:rPr>
          <w:spacing w:val="-1"/>
          <w:sz w:val="18"/>
        </w:rPr>
        <w:t xml:space="preserve"> </w:t>
      </w:r>
      <w:r>
        <w:rPr>
          <w:sz w:val="18"/>
        </w:rPr>
        <w:t>Initials</w:t>
      </w:r>
      <w:r>
        <w:rPr>
          <w:spacing w:val="31"/>
          <w:sz w:val="18"/>
        </w:rPr>
        <w:t xml:space="preserve"> </w:t>
      </w:r>
      <w:r>
        <w:rPr>
          <w:position w:val="2"/>
          <w:sz w:val="16"/>
        </w:rPr>
        <w:t>(</w:t>
      </w:r>
      <w:r w:rsidR="00984AA3">
        <w:rPr>
          <w:position w:val="2"/>
          <w:sz w:val="16"/>
        </w:rPr>
        <w:t xml:space="preserve"> </w:t>
      </w:r>
      <w:r w:rsidR="00984AA3">
        <w:rPr>
          <w:position w:val="2"/>
          <w:sz w:val="12"/>
          <w:szCs w:val="12"/>
          <w:u w:val="thick"/>
        </w:rPr>
        <w:t xml:space="preserve"> </w:t>
      </w:r>
      <w:r w:rsidRPr="000D588F">
        <w:rPr>
          <w:position w:val="2"/>
          <w:sz w:val="12"/>
          <w:szCs w:val="12"/>
          <w:u w:val="thick"/>
        </w:rPr>
        <w:tab/>
      </w:r>
      <w:r w:rsidR="00984AA3">
        <w:rPr>
          <w:position w:val="2"/>
          <w:sz w:val="16"/>
        </w:rPr>
        <w:t xml:space="preserve"> </w:t>
      </w:r>
      <w:r>
        <w:rPr>
          <w:position w:val="2"/>
          <w:sz w:val="16"/>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r>
        <w:rPr>
          <w:position w:val="2"/>
          <w:sz w:val="16"/>
        </w:rPr>
        <w:tab/>
      </w:r>
      <w:r>
        <w:rPr>
          <w:sz w:val="18"/>
        </w:rPr>
        <w:t>Broker's Initials</w:t>
      </w:r>
      <w:r>
        <w:rPr>
          <w:spacing w:val="31"/>
          <w:sz w:val="18"/>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 (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p>
    <w:p w14:paraId="62EC7175" w14:textId="77777777" w:rsidR="00C91056" w:rsidRDefault="00C91056" w:rsidP="00C91056">
      <w:pPr>
        <w:spacing w:before="95"/>
        <w:ind w:left="260" w:right="76"/>
        <w:rPr>
          <w:sz w:val="14"/>
        </w:rPr>
      </w:pPr>
    </w:p>
    <w:p w14:paraId="58E46D34" w14:textId="07B19C13" w:rsidR="005226EB" w:rsidRDefault="00405F0D">
      <w:pPr>
        <w:spacing w:before="95" w:line="268" w:lineRule="auto"/>
        <w:ind w:left="260" w:right="76"/>
        <w:rPr>
          <w:sz w:val="14"/>
        </w:rPr>
      </w:pPr>
      <w:r>
        <w:rPr>
          <w:noProof/>
        </w:rPr>
        <w:drawing>
          <wp:anchor distT="0" distB="0" distL="114300" distR="114300" simplePos="0" relativeHeight="251658240" behindDoc="1" locked="0" layoutInCell="1" allowOverlap="1" wp14:anchorId="45238A56" wp14:editId="6903A9AA">
            <wp:simplePos x="0" y="0"/>
            <wp:positionH relativeFrom="column">
              <wp:posOffset>6454140</wp:posOffset>
            </wp:positionH>
            <wp:positionV relativeFrom="paragraph">
              <wp:posOffset>57561</wp:posOffset>
            </wp:positionV>
            <wp:extent cx="497840" cy="534894"/>
            <wp:effectExtent l="0" t="0" r="0" b="0"/>
            <wp:wrapNone/>
            <wp:docPr id="3" name="Picture 3"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ricWatson:Desktop:equal-housing-opportunity-logo-300x2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53489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E92836" w14:textId="7373F43F" w:rsidR="00473460" w:rsidRDefault="00473460">
      <w:pPr>
        <w:pStyle w:val="BodyText"/>
        <w:rPr>
          <w:sz w:val="14"/>
        </w:rPr>
      </w:pPr>
    </w:p>
    <w:p w14:paraId="2EB8A7B0" w14:textId="77777777" w:rsidR="00473460" w:rsidRDefault="00473460">
      <w:pPr>
        <w:rPr>
          <w:sz w:val="14"/>
        </w:rPr>
        <w:sectPr w:rsidR="00473460">
          <w:type w:val="continuous"/>
          <w:pgSz w:w="12240" w:h="15840"/>
          <w:pgMar w:top="920" w:right="600" w:bottom="280" w:left="460" w:header="720" w:footer="720" w:gutter="0"/>
          <w:cols w:space="720"/>
        </w:sectPr>
      </w:pPr>
    </w:p>
    <w:p w14:paraId="65578146" w14:textId="426E001C" w:rsidR="00473460" w:rsidRDefault="003502B8">
      <w:pPr>
        <w:pStyle w:val="BodyText"/>
        <w:ind w:left="5704"/>
      </w:pPr>
      <w:r>
        <w:rPr>
          <w:noProof/>
          <w:sz w:val="14"/>
        </w:rPr>
        <w:lastRenderedPageBreak/>
        <w:pict w14:anchorId="50BE9D41">
          <v:shapetype id="_x0000_t202" coordsize="21600,21600" o:spt="202" path="m0,0l0,21600,21600,21600,21600,0xe">
            <v:stroke joinstyle="miter"/>
            <v:path gradientshapeok="t" o:connecttype="rect"/>
          </v:shapetype>
          <v:shape id="_x0000_s1047" type="#_x0000_t202" style="position:absolute;left:0;text-align:left;margin-left:8.2pt;margin-top:8.4pt;width:207.2pt;height:23.95pt;z-index:251662336" filled="f" stroked="f">
            <v:fill o:detectmouseclick="t"/>
            <v:textbox style="mso-next-textbox:#_x0000_s1047" inset=",7.2pt,,7.2pt">
              <w:txbxContent>
                <w:p w14:paraId="0E9A3BF7" w14:textId="16912F62" w:rsidR="009069BB" w:rsidRPr="00C4161B" w:rsidRDefault="009069BB">
                  <w:pPr>
                    <w:rPr>
                      <w:b/>
                      <w:sz w:val="16"/>
                      <w:szCs w:val="16"/>
                    </w:rPr>
                  </w:pPr>
                  <w:r>
                    <w:rPr>
                      <w:b/>
                      <w:sz w:val="16"/>
                      <w:szCs w:val="16"/>
                    </w:rPr>
                    <w:t>IOWA ASSOCIATION OF REALTORS®</w:t>
                  </w:r>
                </w:p>
              </w:txbxContent>
            </v:textbox>
          </v:shape>
        </w:pict>
      </w:r>
      <w:r>
        <w:pict w14:anchorId="3A7393E7">
          <v:shape id="_x0000_s1039" type="#_x0000_t202" style="position:absolute;left:0;text-align:left;margin-left:351.4pt;margin-top:0;width:2in;height:16pt;z-index:-251657216" filled="f" strokeweight=".96pt">
            <v:textbox style="mso-next-textbox:#_x0000_s1039" inset="0,0,0,0">
              <w:txbxContent>
                <w:p w14:paraId="48528E79" w14:textId="3AE4F7F9" w:rsidR="009069BB" w:rsidRDefault="009069BB">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rsidR="00721A05">
        <w:br w:type="column"/>
      </w:r>
    </w:p>
    <w:p w14:paraId="69075024" w14:textId="6975BED1" w:rsidR="00473460" w:rsidRDefault="00984AA3" w:rsidP="00984AA3">
      <w:pPr>
        <w:pStyle w:val="Heading1"/>
        <w:spacing w:before="27" w:line="227" w:lineRule="exact"/>
        <w:ind w:left="720"/>
      </w:pPr>
      <w:r>
        <w:t xml:space="preserve">                           (</w:t>
      </w:r>
      <w:r w:rsidR="00721A05">
        <w:t>PAGE 1 OF 5)</w:t>
      </w:r>
    </w:p>
    <w:p w14:paraId="589A5CA1" w14:textId="77777777" w:rsidR="00473460" w:rsidRDefault="00473460">
      <w:pPr>
        <w:spacing w:line="227" w:lineRule="exact"/>
        <w:sectPr w:rsidR="00473460">
          <w:type w:val="continuous"/>
          <w:pgSz w:w="12240" w:h="15840"/>
          <w:pgMar w:top="920" w:right="600" w:bottom="280" w:left="460" w:header="720" w:footer="720" w:gutter="0"/>
          <w:cols w:num="2" w:space="720" w:equalWidth="0">
            <w:col w:w="1010" w:space="1456"/>
            <w:col w:w="8714"/>
          </w:cols>
        </w:sectPr>
      </w:pPr>
    </w:p>
    <w:p w14:paraId="23E93E15" w14:textId="7D82BDB0" w:rsidR="00473460" w:rsidRDefault="00721A05">
      <w:pPr>
        <w:tabs>
          <w:tab w:val="left" w:pos="6295"/>
        </w:tabs>
        <w:spacing w:line="177" w:lineRule="exact"/>
        <w:ind w:right="1785"/>
        <w:jc w:val="center"/>
        <w:rPr>
          <w:rFonts w:ascii="Times New Roman"/>
          <w:sz w:val="16"/>
        </w:rPr>
      </w:pPr>
      <w:r>
        <w:rPr>
          <w:rFonts w:ascii="Times New Roman"/>
          <w:sz w:val="16"/>
        </w:rPr>
        <w:lastRenderedPageBreak/>
        <w:tab/>
      </w:r>
    </w:p>
    <w:p w14:paraId="45FF6C71" w14:textId="26245C0E" w:rsidR="00473460" w:rsidRDefault="00473460">
      <w:pPr>
        <w:spacing w:before="59"/>
        <w:ind w:right="1874"/>
        <w:jc w:val="center"/>
        <w:rPr>
          <w:sz w:val="12"/>
        </w:rPr>
      </w:pPr>
    </w:p>
    <w:p w14:paraId="72F00975" w14:textId="77777777" w:rsidR="00473460" w:rsidRDefault="00473460">
      <w:pPr>
        <w:jc w:val="center"/>
        <w:rPr>
          <w:sz w:val="12"/>
        </w:rPr>
        <w:sectPr w:rsidR="00473460">
          <w:type w:val="continuous"/>
          <w:pgSz w:w="12240" w:h="15840"/>
          <w:pgMar w:top="920" w:right="600" w:bottom="280" w:left="460" w:header="720" w:footer="720" w:gutter="0"/>
          <w:cols w:num="2" w:space="720" w:equalWidth="0">
            <w:col w:w="1673" w:space="487"/>
            <w:col w:w="9020"/>
          </w:cols>
        </w:sectPr>
      </w:pPr>
    </w:p>
    <w:p w14:paraId="28C7F34C" w14:textId="72AE0092" w:rsidR="00473460" w:rsidRPr="0001152F" w:rsidRDefault="00473460" w:rsidP="0001152F">
      <w:pPr>
        <w:tabs>
          <w:tab w:val="left" w:pos="692"/>
        </w:tabs>
        <w:spacing w:before="94" w:line="252" w:lineRule="auto"/>
        <w:ind w:right="116"/>
        <w:rPr>
          <w:sz w:val="20"/>
        </w:rPr>
      </w:pPr>
    </w:p>
    <w:p w14:paraId="19CD705F" w14:textId="0A967A23" w:rsidR="00473460" w:rsidRDefault="00721A05">
      <w:pPr>
        <w:pStyle w:val="ListParagraph"/>
        <w:numPr>
          <w:ilvl w:val="1"/>
          <w:numId w:val="1"/>
        </w:numPr>
        <w:tabs>
          <w:tab w:val="left" w:pos="692"/>
        </w:tabs>
        <w:spacing w:line="247" w:lineRule="auto"/>
        <w:ind w:left="692" w:right="116" w:hanging="289"/>
        <w:jc w:val="both"/>
        <w:rPr>
          <w:sz w:val="20"/>
        </w:rPr>
      </w:pPr>
      <w:r>
        <w:rPr>
          <w:b/>
          <w:sz w:val="20"/>
        </w:rPr>
        <w:t xml:space="preserve">SECURITY DEPOSITS: </w:t>
      </w:r>
      <w:r>
        <w:rPr>
          <w:sz w:val="20"/>
        </w:rPr>
        <w:t>Receive security deposits from t</w:t>
      </w:r>
      <w:r w:rsidR="00E87A32">
        <w:rPr>
          <w:sz w:val="20"/>
        </w:rPr>
        <w:t xml:space="preserve">enants, which deposits shall 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Pr>
          <w:sz w:val="20"/>
        </w:rPr>
        <w:t>given to Owner,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Pr>
          <w:sz w:val="20"/>
        </w:rPr>
        <w:t>p</w:t>
      </w:r>
      <w:r w:rsidR="006412D3">
        <w:rPr>
          <w:sz w:val="20"/>
        </w:rPr>
        <w:t xml:space="preserve">laced in Broker's trust account. </w:t>
      </w:r>
      <w:r>
        <w:rPr>
          <w:sz w:val="20"/>
        </w:rPr>
        <w:t>Owner shall be responsible to tenants for retur</w:t>
      </w:r>
      <w:r w:rsidR="006412D3">
        <w:rPr>
          <w:sz w:val="20"/>
        </w:rPr>
        <w:t xml:space="preserve">n of security deposits </w:t>
      </w:r>
      <w:r>
        <w:rPr>
          <w:sz w:val="20"/>
        </w:rPr>
        <w:t>held by</w:t>
      </w:r>
      <w:r>
        <w:rPr>
          <w:spacing w:val="3"/>
          <w:sz w:val="20"/>
        </w:rPr>
        <w:t xml:space="preserve"> </w:t>
      </w:r>
      <w:r>
        <w:rPr>
          <w:sz w:val="20"/>
        </w:rPr>
        <w:t>Owner.</w:t>
      </w:r>
    </w:p>
    <w:p w14:paraId="795CA41B" w14:textId="2207D18D" w:rsidR="00473460" w:rsidRDefault="00721A05">
      <w:pPr>
        <w:pStyle w:val="ListParagraph"/>
        <w:numPr>
          <w:ilvl w:val="1"/>
          <w:numId w:val="1"/>
        </w:numPr>
        <w:tabs>
          <w:tab w:val="left" w:pos="692"/>
        </w:tabs>
        <w:spacing w:line="252" w:lineRule="auto"/>
        <w:ind w:left="692" w:right="116" w:hanging="289"/>
        <w:jc w:val="both"/>
        <w:rPr>
          <w:sz w:val="20"/>
        </w:rPr>
      </w:pPr>
      <w:r>
        <w:rPr>
          <w:b/>
          <w:sz w:val="20"/>
        </w:rPr>
        <w:t xml:space="preserve">TRUST FUNDS: </w:t>
      </w:r>
      <w:r w:rsidR="006412D3">
        <w:rPr>
          <w:sz w:val="20"/>
        </w:rPr>
        <w:t>D</w:t>
      </w:r>
      <w:r>
        <w:rPr>
          <w:sz w:val="20"/>
        </w:rPr>
        <w:t>eposit all receipts collected for Owner, less any sums properly deducted or disbursed, in a financial institution whose deposits are insured by an agency of the United States government. The funds shall be held in a trust account separate f</w:t>
      </w:r>
      <w:r w:rsidR="006412D3">
        <w:rPr>
          <w:sz w:val="20"/>
        </w:rPr>
        <w:t xml:space="preserve">rom Broker's personal accounts as required by Iowa Law </w:t>
      </w:r>
      <w:r w:rsidR="006412D3" w:rsidRPr="006412D3">
        <w:rPr>
          <w:sz w:val="20"/>
        </w:rPr>
        <w:t>§§ 562A.12(2)</w:t>
      </w:r>
      <w:r w:rsidR="006412D3">
        <w:rPr>
          <w:sz w:val="20"/>
        </w:rPr>
        <w:t xml:space="preserve">. </w:t>
      </w:r>
      <w:r>
        <w:rPr>
          <w:sz w:val="20"/>
        </w:rPr>
        <w:t>Broker shall not be liable in event of bankruptcy or failure of a financial institution.</w:t>
      </w:r>
    </w:p>
    <w:p w14:paraId="72109777" w14:textId="77777777" w:rsidR="00473460" w:rsidRDefault="00721A05">
      <w:pPr>
        <w:pStyle w:val="ListParagraph"/>
        <w:numPr>
          <w:ilvl w:val="1"/>
          <w:numId w:val="1"/>
        </w:numPr>
        <w:tabs>
          <w:tab w:val="left" w:pos="692"/>
          <w:tab w:val="left" w:pos="10990"/>
        </w:tabs>
        <w:spacing w:line="224" w:lineRule="exact"/>
        <w:ind w:left="692" w:hanging="289"/>
        <w:rPr>
          <w:sz w:val="20"/>
        </w:rPr>
      </w:pPr>
      <w:r>
        <w:rPr>
          <w:b/>
          <w:sz w:val="20"/>
        </w:rPr>
        <w:t xml:space="preserve">RESERVES: </w:t>
      </w:r>
      <w:r>
        <w:rPr>
          <w:sz w:val="20"/>
        </w:rPr>
        <w:t>Maintain a reserve in Broker's trust account</w:t>
      </w:r>
      <w:r>
        <w:rPr>
          <w:spacing w:val="3"/>
          <w:sz w:val="20"/>
        </w:rPr>
        <w:t xml:space="preserve"> </w:t>
      </w:r>
      <w:r>
        <w:rPr>
          <w:sz w:val="20"/>
        </w:rPr>
        <w:t>of</w:t>
      </w:r>
      <w:r>
        <w:rPr>
          <w:spacing w:val="1"/>
          <w:sz w:val="20"/>
        </w:rPr>
        <w:t xml:space="preserve"> </w:t>
      </w:r>
      <w:r>
        <w:rPr>
          <w:sz w:val="20"/>
        </w:rPr>
        <w:t>$</w:t>
      </w:r>
      <w:r w:rsidRPr="008A20B4">
        <w:rPr>
          <w:sz w:val="12"/>
          <w:szCs w:val="12"/>
          <w:u w:val="thick"/>
        </w:rPr>
        <w:t xml:space="preserve"> </w:t>
      </w:r>
      <w:r w:rsidRPr="008A20B4">
        <w:rPr>
          <w:sz w:val="12"/>
          <w:szCs w:val="12"/>
          <w:u w:val="thick"/>
        </w:rPr>
        <w:tab/>
      </w:r>
      <w:r>
        <w:rPr>
          <w:sz w:val="20"/>
        </w:rPr>
        <w:t>.</w:t>
      </w:r>
    </w:p>
    <w:p w14:paraId="018FB395" w14:textId="77777777" w:rsidR="00473460" w:rsidRDefault="00721A05">
      <w:pPr>
        <w:pStyle w:val="ListParagraph"/>
        <w:numPr>
          <w:ilvl w:val="1"/>
          <w:numId w:val="1"/>
        </w:numPr>
        <w:tabs>
          <w:tab w:val="left" w:pos="692"/>
        </w:tabs>
        <w:spacing w:before="5"/>
        <w:ind w:left="692" w:hanging="289"/>
        <w:rPr>
          <w:sz w:val="20"/>
        </w:rPr>
      </w:pPr>
      <w:r>
        <w:rPr>
          <w:b/>
          <w:sz w:val="20"/>
        </w:rPr>
        <w:t xml:space="preserve">DISBURSEMENTS: </w:t>
      </w:r>
      <w:r>
        <w:rPr>
          <w:sz w:val="20"/>
        </w:rPr>
        <w:t>Disburse Owner's funds held in Broker's trust account in the following</w:t>
      </w:r>
      <w:r>
        <w:rPr>
          <w:spacing w:val="-1"/>
          <w:sz w:val="20"/>
        </w:rPr>
        <w:t xml:space="preserve"> </w:t>
      </w:r>
      <w:r>
        <w:rPr>
          <w:sz w:val="20"/>
        </w:rPr>
        <w:t>order:</w:t>
      </w:r>
    </w:p>
    <w:p w14:paraId="00E91EA5" w14:textId="475C30FA" w:rsidR="00473460" w:rsidRDefault="00721A05">
      <w:pPr>
        <w:pStyle w:val="ListParagraph"/>
        <w:numPr>
          <w:ilvl w:val="2"/>
          <w:numId w:val="1"/>
        </w:numPr>
        <w:tabs>
          <w:tab w:val="left" w:pos="980"/>
        </w:tabs>
        <w:spacing w:before="11"/>
        <w:ind w:hanging="287"/>
        <w:rPr>
          <w:sz w:val="20"/>
        </w:rPr>
      </w:pPr>
      <w:r>
        <w:rPr>
          <w:sz w:val="20"/>
        </w:rPr>
        <w:t>Compensat</w:t>
      </w:r>
      <w:r w:rsidR="00F136BB">
        <w:rPr>
          <w:sz w:val="20"/>
        </w:rPr>
        <w:t>ion due Broker under paragraph 8</w:t>
      </w:r>
      <w:r>
        <w:rPr>
          <w:sz w:val="20"/>
        </w:rPr>
        <w:t>.</w:t>
      </w:r>
    </w:p>
    <w:p w14:paraId="0A49464F" w14:textId="77777777" w:rsidR="00473460" w:rsidRDefault="00721A05">
      <w:pPr>
        <w:pStyle w:val="ListParagraph"/>
        <w:numPr>
          <w:ilvl w:val="2"/>
          <w:numId w:val="1"/>
        </w:numPr>
        <w:tabs>
          <w:tab w:val="left" w:pos="980"/>
        </w:tabs>
        <w:spacing w:before="11"/>
        <w:ind w:hanging="287"/>
        <w:rPr>
          <w:sz w:val="20"/>
        </w:rPr>
      </w:pPr>
      <w:r>
        <w:rPr>
          <w:sz w:val="20"/>
        </w:rPr>
        <w:t>All other operating expenses, costs and disbursements payable from Owner's funds held by</w:t>
      </w:r>
      <w:r>
        <w:rPr>
          <w:spacing w:val="5"/>
          <w:sz w:val="20"/>
        </w:rPr>
        <w:t xml:space="preserve"> </w:t>
      </w:r>
      <w:r>
        <w:rPr>
          <w:sz w:val="20"/>
        </w:rPr>
        <w:t>Broker.</w:t>
      </w:r>
    </w:p>
    <w:p w14:paraId="381B03AD" w14:textId="77777777" w:rsidR="00473460" w:rsidRDefault="00721A05">
      <w:pPr>
        <w:pStyle w:val="ListParagraph"/>
        <w:numPr>
          <w:ilvl w:val="2"/>
          <w:numId w:val="1"/>
        </w:numPr>
        <w:tabs>
          <w:tab w:val="left" w:pos="980"/>
        </w:tabs>
        <w:spacing w:before="8"/>
        <w:ind w:hanging="287"/>
        <w:rPr>
          <w:sz w:val="20"/>
        </w:rPr>
      </w:pPr>
      <w:r>
        <w:rPr>
          <w:sz w:val="20"/>
        </w:rPr>
        <w:t>Reserves and security deposits held by Broker.</w:t>
      </w:r>
    </w:p>
    <w:p w14:paraId="7F68CD2C" w14:textId="77777777" w:rsidR="00473460" w:rsidRDefault="00721A05">
      <w:pPr>
        <w:pStyle w:val="ListParagraph"/>
        <w:numPr>
          <w:ilvl w:val="2"/>
          <w:numId w:val="1"/>
        </w:numPr>
        <w:tabs>
          <w:tab w:val="left" w:pos="980"/>
        </w:tabs>
        <w:spacing w:before="12"/>
        <w:ind w:hanging="287"/>
        <w:rPr>
          <w:sz w:val="20"/>
        </w:rPr>
      </w:pPr>
      <w:r>
        <w:rPr>
          <w:sz w:val="20"/>
        </w:rPr>
        <w:t>Balance to Owner.</w:t>
      </w:r>
    </w:p>
    <w:p w14:paraId="72940319" w14:textId="6493293C" w:rsidR="00473460" w:rsidRDefault="00721A05">
      <w:pPr>
        <w:pStyle w:val="ListParagraph"/>
        <w:numPr>
          <w:ilvl w:val="1"/>
          <w:numId w:val="1"/>
        </w:numPr>
        <w:tabs>
          <w:tab w:val="left" w:pos="692"/>
          <w:tab w:val="left" w:pos="10849"/>
        </w:tabs>
        <w:spacing w:before="10"/>
        <w:ind w:left="692" w:right="118"/>
        <w:rPr>
          <w:sz w:val="20"/>
        </w:rPr>
      </w:pPr>
      <w:r>
        <w:rPr>
          <w:b/>
          <w:sz w:val="20"/>
        </w:rPr>
        <w:t xml:space="preserve">OWNER DISTRIBUTION: </w:t>
      </w:r>
      <w:r>
        <w:rPr>
          <w:sz w:val="20"/>
        </w:rPr>
        <w:t>Remit funds, if any are available, mo</w:t>
      </w:r>
      <w:r w:rsidR="00E87A32">
        <w:rPr>
          <w:sz w:val="20"/>
        </w:rPr>
        <w:t xml:space="preserve">nthly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1"/>
          <w:sz w:val="20"/>
        </w:rPr>
        <w:t xml:space="preserve"> </w:t>
      </w:r>
      <w:r w:rsidRPr="008A20B4">
        <w:rPr>
          <w:sz w:val="12"/>
          <w:szCs w:val="12"/>
          <w:u w:val="thick"/>
        </w:rPr>
        <w:t xml:space="preserve"> </w:t>
      </w:r>
      <w:r w:rsidRPr="008A20B4">
        <w:rPr>
          <w:sz w:val="12"/>
          <w:szCs w:val="12"/>
          <w:u w:val="thick"/>
        </w:rPr>
        <w:tab/>
      </w:r>
      <w:r>
        <w:rPr>
          <w:sz w:val="20"/>
        </w:rPr>
        <w:t xml:space="preserve"> </w:t>
      </w:r>
      <w:r>
        <w:rPr>
          <w:spacing w:val="-24"/>
          <w:sz w:val="20"/>
        </w:rPr>
        <w:t xml:space="preserve"> </w:t>
      </w:r>
      <w:r>
        <w:rPr>
          <w:sz w:val="20"/>
        </w:rPr>
        <w:t>)</w:t>
      </w:r>
      <w:proofErr w:type="gramEnd"/>
      <w:r>
        <w:rPr>
          <w:sz w:val="20"/>
        </w:rPr>
        <w:t>, to Owner.</w:t>
      </w:r>
    </w:p>
    <w:p w14:paraId="3347C880" w14:textId="42A9D10D" w:rsidR="00473460" w:rsidRDefault="00721A05">
      <w:pPr>
        <w:pStyle w:val="ListParagraph"/>
        <w:numPr>
          <w:ilvl w:val="1"/>
          <w:numId w:val="1"/>
        </w:numPr>
        <w:tabs>
          <w:tab w:val="left" w:pos="692"/>
          <w:tab w:val="left" w:pos="8629"/>
        </w:tabs>
        <w:spacing w:before="11"/>
        <w:ind w:left="692" w:right="116"/>
        <w:jc w:val="both"/>
        <w:rPr>
          <w:sz w:val="20"/>
        </w:rPr>
      </w:pPr>
      <w:r>
        <w:rPr>
          <w:b/>
          <w:sz w:val="20"/>
        </w:rPr>
        <w:t xml:space="preserve">OWNER STATEMENTS: </w:t>
      </w:r>
      <w:r>
        <w:rPr>
          <w:sz w:val="20"/>
        </w:rPr>
        <w:t>Render monthly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7"/>
          <w:sz w:val="20"/>
        </w:rPr>
        <w:t xml:space="preserve"> </w:t>
      </w:r>
      <w:r w:rsidRPr="008A20B4">
        <w:rPr>
          <w:sz w:val="12"/>
          <w:szCs w:val="12"/>
          <w:u w:val="thick"/>
        </w:rPr>
        <w:t xml:space="preserve"> </w:t>
      </w:r>
      <w:r w:rsidRPr="008A20B4">
        <w:rPr>
          <w:sz w:val="12"/>
          <w:szCs w:val="12"/>
          <w:u w:val="thick"/>
        </w:rPr>
        <w:tab/>
      </w:r>
      <w:r>
        <w:rPr>
          <w:spacing w:val="-2"/>
          <w:sz w:val="20"/>
        </w:rPr>
        <w:t xml:space="preserve"> </w:t>
      </w:r>
      <w:r>
        <w:rPr>
          <w:sz w:val="20"/>
        </w:rPr>
        <w:t>)</w:t>
      </w:r>
      <w:proofErr w:type="gramEnd"/>
      <w:r>
        <w:rPr>
          <w:sz w:val="20"/>
        </w:rPr>
        <w:t>, statements of receipts, expenses and charges for each Property.</w:t>
      </w:r>
    </w:p>
    <w:p w14:paraId="63E3980F" w14:textId="77777777" w:rsidR="00473460" w:rsidRDefault="00721A05">
      <w:pPr>
        <w:pStyle w:val="ListParagraph"/>
        <w:numPr>
          <w:ilvl w:val="1"/>
          <w:numId w:val="1"/>
        </w:numPr>
        <w:tabs>
          <w:tab w:val="left" w:pos="692"/>
        </w:tabs>
        <w:spacing w:before="10"/>
        <w:ind w:left="692"/>
        <w:rPr>
          <w:sz w:val="20"/>
        </w:rPr>
      </w:pPr>
      <w:r>
        <w:rPr>
          <w:b/>
          <w:sz w:val="20"/>
        </w:rPr>
        <w:t xml:space="preserve">BROKER FUNDS: </w:t>
      </w:r>
      <w:r>
        <w:rPr>
          <w:sz w:val="20"/>
        </w:rPr>
        <w:t>Broker shall not advance Broker's own funds in connection with the Property or this</w:t>
      </w:r>
      <w:r>
        <w:rPr>
          <w:spacing w:val="8"/>
          <w:sz w:val="20"/>
        </w:rPr>
        <w:t xml:space="preserve"> </w:t>
      </w:r>
      <w:r>
        <w:rPr>
          <w:sz w:val="20"/>
        </w:rPr>
        <w:t>Agreement.</w:t>
      </w:r>
    </w:p>
    <w:p w14:paraId="2D4D752E" w14:textId="1CA8067B" w:rsidR="00473460" w:rsidRDefault="00E87A32">
      <w:pPr>
        <w:pStyle w:val="ListParagraph"/>
        <w:numPr>
          <w:ilvl w:val="1"/>
          <w:numId w:val="1"/>
        </w:numPr>
        <w:tabs>
          <w:tab w:val="left" w:pos="692"/>
        </w:tabs>
        <w:spacing w:before="12"/>
        <w:ind w:left="692" w:right="117"/>
        <w:jc w:val="both"/>
        <w:rPr>
          <w:sz w:val="20"/>
        </w:rPr>
      </w:pPr>
      <w:r>
        <w:rPr>
          <w:b/>
          <w:sz w:val="20"/>
        </w:rPr>
        <w:t xml:space="preserve">KEYSAFE/LOCKBOX: </w:t>
      </w:r>
      <w:r>
        <w:rPr>
          <w:b/>
        </w:rPr>
        <w:fldChar w:fldCharType="begin">
          <w:ffData>
            <w:name w:val="Check1"/>
            <w:enabled/>
            <w:calcOnExit w:val="0"/>
            <w:checkBox>
              <w:size w:val="18"/>
              <w:default w:val="0"/>
            </w:checkBox>
          </w:ffData>
        </w:fldChar>
      </w:r>
      <w:r>
        <w:rPr>
          <w:b/>
        </w:rPr>
        <w:instrText xml:space="preserve"> FORMCHECKBOX </w:instrText>
      </w:r>
      <w:r>
        <w:rPr>
          <w:b/>
        </w:rPr>
      </w:r>
      <w:r>
        <w:rPr>
          <w:b/>
        </w:rPr>
        <w:fldChar w:fldCharType="end"/>
      </w:r>
      <w:r w:rsidR="00721A05">
        <w:rPr>
          <w:rFonts w:ascii="Times New Roman"/>
          <w:spacing w:val="-21"/>
          <w:sz w:val="20"/>
        </w:rPr>
        <w:t xml:space="preserve"> </w:t>
      </w:r>
      <w:r>
        <w:rPr>
          <w:rFonts w:ascii="Times New Roman"/>
          <w:spacing w:val="23"/>
          <w:sz w:val="20"/>
        </w:rPr>
        <w:t xml:space="preserve"> </w:t>
      </w:r>
      <w:r w:rsidR="00721A05">
        <w:rPr>
          <w:sz w:val="20"/>
        </w:rPr>
        <w:t xml:space="preserve">(If checked) Owner authorizes the use of a </w:t>
      </w:r>
      <w:proofErr w:type="spellStart"/>
      <w:r w:rsidR="00721A05">
        <w:rPr>
          <w:sz w:val="20"/>
        </w:rPr>
        <w:t>keysafe</w:t>
      </w:r>
      <w:proofErr w:type="spellEnd"/>
      <w:r w:rsidR="00721A05">
        <w:rPr>
          <w:sz w:val="20"/>
        </w:rPr>
        <w:t xml:space="preserve">/lockbox to allow entry into the Property and agrees to sign a </w:t>
      </w:r>
      <w:proofErr w:type="spellStart"/>
      <w:r w:rsidR="00721A05">
        <w:rPr>
          <w:sz w:val="20"/>
        </w:rPr>
        <w:t>keysafe</w:t>
      </w:r>
      <w:proofErr w:type="spellEnd"/>
      <w:r w:rsidR="00721A05">
        <w:rPr>
          <w:sz w:val="20"/>
        </w:rPr>
        <w:t>/ lockbox addendum (Form</w:t>
      </w:r>
      <w:r w:rsidR="00721A05">
        <w:rPr>
          <w:spacing w:val="1"/>
          <w:sz w:val="20"/>
        </w:rPr>
        <w:t xml:space="preserve"> </w:t>
      </w:r>
      <w:r w:rsidR="00721A05">
        <w:rPr>
          <w:sz w:val="20"/>
        </w:rPr>
        <w:t>KLA).</w:t>
      </w:r>
    </w:p>
    <w:p w14:paraId="0F95379C" w14:textId="77777777" w:rsidR="00473460" w:rsidRDefault="00721A05">
      <w:pPr>
        <w:pStyle w:val="ListParagraph"/>
        <w:numPr>
          <w:ilvl w:val="0"/>
          <w:numId w:val="1"/>
        </w:numPr>
        <w:tabs>
          <w:tab w:val="left" w:pos="405"/>
        </w:tabs>
        <w:spacing w:before="10"/>
        <w:ind w:left="404" w:hanging="216"/>
        <w:jc w:val="left"/>
        <w:rPr>
          <w:sz w:val="20"/>
        </w:rPr>
      </w:pPr>
      <w:r>
        <w:rPr>
          <w:b/>
          <w:sz w:val="20"/>
        </w:rPr>
        <w:t xml:space="preserve">OWNER RESPONSIBILITIES: </w:t>
      </w:r>
      <w:r>
        <w:rPr>
          <w:sz w:val="20"/>
        </w:rPr>
        <w:t>Owner</w:t>
      </w:r>
      <w:r>
        <w:rPr>
          <w:spacing w:val="-6"/>
          <w:sz w:val="20"/>
        </w:rPr>
        <w:t xml:space="preserve"> </w:t>
      </w:r>
      <w:r>
        <w:rPr>
          <w:sz w:val="20"/>
        </w:rPr>
        <w:t>shall:</w:t>
      </w:r>
    </w:p>
    <w:p w14:paraId="6A83239A" w14:textId="77777777" w:rsidR="00473460" w:rsidRDefault="00721A05">
      <w:pPr>
        <w:pStyle w:val="ListParagraph"/>
        <w:numPr>
          <w:ilvl w:val="1"/>
          <w:numId w:val="1"/>
        </w:numPr>
        <w:tabs>
          <w:tab w:val="left" w:pos="692"/>
        </w:tabs>
        <w:spacing w:before="11" w:line="252" w:lineRule="auto"/>
        <w:ind w:left="692" w:right="117"/>
        <w:jc w:val="both"/>
        <w:rPr>
          <w:sz w:val="20"/>
        </w:rPr>
      </w:pPr>
      <w:r>
        <w:rPr>
          <w:sz w:val="20"/>
        </w:rPr>
        <w:t>Provide all documentation, records and disclosures as required by law or required by Broker to manage and operate the Property, and immediately notify Broker if Owner becomes aware of any change in such documentation, records or disclosures, or any matter affecting the habitability of the</w:t>
      </w:r>
      <w:r>
        <w:rPr>
          <w:spacing w:val="1"/>
          <w:sz w:val="20"/>
        </w:rPr>
        <w:t xml:space="preserve"> </w:t>
      </w:r>
      <w:r>
        <w:rPr>
          <w:sz w:val="20"/>
        </w:rPr>
        <w:t>Property.</w:t>
      </w:r>
    </w:p>
    <w:p w14:paraId="43F9B32C" w14:textId="156BBB05" w:rsidR="00473460" w:rsidRDefault="007B4AEF">
      <w:pPr>
        <w:pStyle w:val="ListParagraph"/>
        <w:numPr>
          <w:ilvl w:val="1"/>
          <w:numId w:val="1"/>
        </w:numPr>
        <w:tabs>
          <w:tab w:val="left" w:pos="692"/>
        </w:tabs>
        <w:spacing w:line="252" w:lineRule="auto"/>
        <w:ind w:left="692" w:right="117"/>
        <w:jc w:val="both"/>
        <w:rPr>
          <w:sz w:val="20"/>
        </w:rPr>
      </w:pPr>
      <w:r>
        <w:rPr>
          <w:sz w:val="20"/>
        </w:rPr>
        <w:t>I</w:t>
      </w:r>
      <w:r w:rsidR="00721A05">
        <w:rPr>
          <w:sz w:val="20"/>
        </w:rPr>
        <w:t xml:space="preserve">ndemnify, defend and hold harmless Broker, and all persons in Broker's firm, regardless of responsibility, from all costs, expenses, suits, liabilities, damages, attorney fees and claims of every type, including but not limited to those arising out of injury or death of any person, or damage to any real or personal property of any person, including Owner, for: </w:t>
      </w:r>
      <w:r w:rsidR="00721A05">
        <w:rPr>
          <w:b/>
          <w:sz w:val="20"/>
        </w:rPr>
        <w:t>(</w:t>
      </w:r>
      <w:proofErr w:type="spellStart"/>
      <w:r w:rsidR="00721A05">
        <w:rPr>
          <w:b/>
          <w:sz w:val="20"/>
        </w:rPr>
        <w:t>i</w:t>
      </w:r>
      <w:proofErr w:type="spellEnd"/>
      <w:r w:rsidR="00721A05">
        <w:rPr>
          <w:b/>
          <w:sz w:val="20"/>
        </w:rPr>
        <w:t xml:space="preserve">) </w:t>
      </w:r>
      <w:r w:rsidR="00721A05">
        <w:rPr>
          <w:sz w:val="20"/>
        </w:rPr>
        <w:t xml:space="preserve">any repairs performed by Owner or by others hired directly by Owner; or </w:t>
      </w:r>
      <w:r w:rsidR="00721A05">
        <w:rPr>
          <w:b/>
          <w:sz w:val="20"/>
        </w:rPr>
        <w:t xml:space="preserve">(ii) </w:t>
      </w:r>
      <w:r w:rsidR="00721A05">
        <w:rPr>
          <w:sz w:val="20"/>
        </w:rPr>
        <w:t>those relating to the management, leasing, rental, security deposits, or operation of the Property by Broker, or any person in Broker's firm, or the performance or exercise of any of the duties, powers or authorities granted to Broker.</w:t>
      </w:r>
    </w:p>
    <w:p w14:paraId="5D5B6BDC" w14:textId="20BAE162" w:rsidR="00473460" w:rsidRDefault="00721A05">
      <w:pPr>
        <w:pStyle w:val="ListParagraph"/>
        <w:numPr>
          <w:ilvl w:val="1"/>
          <w:numId w:val="1"/>
        </w:numPr>
        <w:tabs>
          <w:tab w:val="left" w:pos="692"/>
        </w:tabs>
        <w:spacing w:line="220" w:lineRule="exact"/>
        <w:ind w:left="692"/>
        <w:rPr>
          <w:sz w:val="20"/>
        </w:rPr>
      </w:pPr>
      <w:r>
        <w:rPr>
          <w:sz w:val="20"/>
        </w:rPr>
        <w:t xml:space="preserve">Maintain the Property in a condition fit for human habitation as required by </w:t>
      </w:r>
      <w:r w:rsidR="009069BB">
        <w:rPr>
          <w:sz w:val="20"/>
        </w:rPr>
        <w:t>Iowa Code §§ 562A.15</w:t>
      </w:r>
      <w:r>
        <w:rPr>
          <w:sz w:val="20"/>
        </w:rPr>
        <w:t>.</w:t>
      </w:r>
    </w:p>
    <w:p w14:paraId="69B1A274" w14:textId="77777777" w:rsidR="00473460" w:rsidRDefault="00721A05">
      <w:pPr>
        <w:pStyle w:val="ListParagraph"/>
        <w:numPr>
          <w:ilvl w:val="1"/>
          <w:numId w:val="1"/>
        </w:numPr>
        <w:tabs>
          <w:tab w:val="left" w:pos="692"/>
        </w:tabs>
        <w:spacing w:before="11" w:line="252" w:lineRule="auto"/>
        <w:ind w:left="692" w:right="116"/>
        <w:jc w:val="both"/>
        <w:rPr>
          <w:sz w:val="20"/>
        </w:rPr>
      </w:pPr>
      <w:r>
        <w:rPr>
          <w:sz w:val="20"/>
        </w:rPr>
        <w:t xml:space="preserve">Carry and pay for: </w:t>
      </w:r>
      <w:r>
        <w:rPr>
          <w:b/>
          <w:sz w:val="20"/>
        </w:rPr>
        <w:t>(</w:t>
      </w:r>
      <w:proofErr w:type="spellStart"/>
      <w:r>
        <w:rPr>
          <w:b/>
          <w:sz w:val="20"/>
        </w:rPr>
        <w:t>i</w:t>
      </w:r>
      <w:proofErr w:type="spellEnd"/>
      <w:r>
        <w:rPr>
          <w:b/>
          <w:sz w:val="20"/>
        </w:rPr>
        <w:t xml:space="preserve">) </w:t>
      </w:r>
      <w:r>
        <w:rPr>
          <w:sz w:val="20"/>
        </w:rPr>
        <w:t xml:space="preserve">public and premises liability insurance in an amount of no less than $1,000,000; and </w:t>
      </w:r>
      <w:r>
        <w:rPr>
          <w:b/>
          <w:sz w:val="20"/>
        </w:rPr>
        <w:t xml:space="preserve">(ii) </w:t>
      </w:r>
      <w:r>
        <w:rPr>
          <w:sz w:val="20"/>
        </w:rPr>
        <w:t>property damage and worker's compensation insurance adequate to protect the interests of Owner and Broker. Broker shall be, and Owner authorizes Broker to be, named as an additional insured party on Owner's</w:t>
      </w:r>
      <w:r>
        <w:rPr>
          <w:spacing w:val="10"/>
          <w:sz w:val="20"/>
        </w:rPr>
        <w:t xml:space="preserve"> </w:t>
      </w:r>
      <w:r>
        <w:rPr>
          <w:sz w:val="20"/>
        </w:rPr>
        <w:t>policies.</w:t>
      </w:r>
    </w:p>
    <w:p w14:paraId="5EB23CA4" w14:textId="77777777" w:rsidR="00473460" w:rsidRDefault="00721A05">
      <w:pPr>
        <w:pStyle w:val="ListParagraph"/>
        <w:numPr>
          <w:ilvl w:val="1"/>
          <w:numId w:val="1"/>
        </w:numPr>
        <w:tabs>
          <w:tab w:val="left" w:pos="692"/>
        </w:tabs>
        <w:spacing w:line="249" w:lineRule="auto"/>
        <w:ind w:left="692" w:right="118"/>
        <w:rPr>
          <w:sz w:val="20"/>
        </w:rPr>
      </w:pPr>
      <w:r>
        <w:rPr>
          <w:sz w:val="20"/>
        </w:rPr>
        <w:t>Pay any late charges, penalties and/or interest imposed by lenders or other parties for failure to make payment to those parties, if the failure is due to insufficient funds in Broker's trust account available for such</w:t>
      </w:r>
      <w:r>
        <w:rPr>
          <w:spacing w:val="7"/>
          <w:sz w:val="20"/>
        </w:rPr>
        <w:t xml:space="preserve"> </w:t>
      </w:r>
      <w:r>
        <w:rPr>
          <w:sz w:val="20"/>
        </w:rPr>
        <w:t>payment.</w:t>
      </w:r>
    </w:p>
    <w:p w14:paraId="76CD4D1F" w14:textId="77777777" w:rsidR="00473460" w:rsidRDefault="00721A05">
      <w:pPr>
        <w:pStyle w:val="ListParagraph"/>
        <w:numPr>
          <w:ilvl w:val="1"/>
          <w:numId w:val="1"/>
        </w:numPr>
        <w:tabs>
          <w:tab w:val="left" w:pos="692"/>
        </w:tabs>
        <w:spacing w:line="252" w:lineRule="auto"/>
        <w:ind w:left="692" w:right="116"/>
        <w:rPr>
          <w:sz w:val="20"/>
        </w:rPr>
      </w:pPr>
      <w:r>
        <w:rPr>
          <w:sz w:val="20"/>
        </w:rPr>
        <w:t>Immediately replace any funds required if there are insufficient funds in Broker's trust account to cover Owner's responsibilities.</w:t>
      </w:r>
    </w:p>
    <w:p w14:paraId="58866A34" w14:textId="11CF7D74" w:rsidR="00473460" w:rsidRPr="00C91056" w:rsidRDefault="00C91056" w:rsidP="00C91056">
      <w:pPr>
        <w:pStyle w:val="ListParagraph"/>
        <w:numPr>
          <w:ilvl w:val="0"/>
          <w:numId w:val="1"/>
        </w:numPr>
        <w:tabs>
          <w:tab w:val="left" w:pos="332"/>
        </w:tabs>
        <w:spacing w:line="252" w:lineRule="auto"/>
        <w:ind w:left="331" w:right="115" w:hanging="216"/>
        <w:jc w:val="both"/>
        <w:rPr>
          <w:sz w:val="20"/>
        </w:rPr>
      </w:pPr>
      <w:r>
        <w:rPr>
          <w:b/>
          <w:sz w:val="20"/>
        </w:rPr>
        <w:t xml:space="preserve">OWNER REPRESENTATIONS: </w:t>
      </w:r>
      <w:r>
        <w:rPr>
          <w:sz w:val="20"/>
        </w:rPr>
        <w:t xml:space="preserve">Owner represents that, unless otherwise specified in writing, Owner is unaware of: </w:t>
      </w:r>
      <w:r>
        <w:rPr>
          <w:b/>
          <w:sz w:val="20"/>
        </w:rPr>
        <w:t>(</w:t>
      </w:r>
      <w:proofErr w:type="spellStart"/>
      <w:r>
        <w:rPr>
          <w:b/>
          <w:sz w:val="20"/>
        </w:rPr>
        <w:t>i</w:t>
      </w:r>
      <w:proofErr w:type="spellEnd"/>
      <w:r>
        <w:rPr>
          <w:b/>
          <w:sz w:val="20"/>
        </w:rPr>
        <w:t xml:space="preserve">) </w:t>
      </w:r>
      <w:r>
        <w:rPr>
          <w:sz w:val="20"/>
        </w:rPr>
        <w:t xml:space="preserve">any recorded Notice of Default affecting the Property; </w:t>
      </w:r>
      <w:r>
        <w:rPr>
          <w:b/>
          <w:sz w:val="20"/>
        </w:rPr>
        <w:t xml:space="preserve">(ii) </w:t>
      </w:r>
      <w:r>
        <w:rPr>
          <w:sz w:val="20"/>
        </w:rPr>
        <w:t xml:space="preserve">any delinquent amounts due under any loan secured by, or other obligation affecting, the Property; </w:t>
      </w:r>
      <w:r>
        <w:rPr>
          <w:b/>
          <w:sz w:val="20"/>
        </w:rPr>
        <w:t xml:space="preserve">(iii) </w:t>
      </w:r>
      <w:r>
        <w:rPr>
          <w:sz w:val="20"/>
        </w:rPr>
        <w:t xml:space="preserve">any bankruptcy, insolvency or similar proceeding affecting the Property; </w:t>
      </w:r>
      <w:r>
        <w:rPr>
          <w:b/>
          <w:sz w:val="20"/>
        </w:rPr>
        <w:t xml:space="preserve">(iv) </w:t>
      </w:r>
      <w:r>
        <w:rPr>
          <w:sz w:val="20"/>
        </w:rPr>
        <w:t xml:space="preserve">any litigation, arbitration, administrative action, government investigation, or other pending or threatened action that does or may affect the Property or Owner's ability to transfer it; and </w:t>
      </w:r>
      <w:r>
        <w:rPr>
          <w:b/>
          <w:sz w:val="20"/>
        </w:rPr>
        <w:t xml:space="preserve">(v) </w:t>
      </w:r>
      <w:r>
        <w:rPr>
          <w:sz w:val="20"/>
        </w:rPr>
        <w:t>any current, pending or proposed special assessments affecting the Property. Owner shall promptly notify Broker in writing if Owner becomes aware of any of these items during the term of this Agreement.</w:t>
      </w:r>
    </w:p>
    <w:p w14:paraId="600C7792" w14:textId="77777777" w:rsidR="00C91056" w:rsidRDefault="00C91056">
      <w:pPr>
        <w:pStyle w:val="BodyText"/>
        <w:spacing w:before="8"/>
        <w:rPr>
          <w:sz w:val="21"/>
        </w:rPr>
      </w:pPr>
    </w:p>
    <w:p w14:paraId="5DC62BBF" w14:textId="77777777" w:rsidR="003502B8" w:rsidRDefault="003502B8">
      <w:pPr>
        <w:pStyle w:val="BodyText"/>
        <w:spacing w:before="8"/>
        <w:rPr>
          <w:sz w:val="21"/>
        </w:rPr>
      </w:pPr>
    </w:p>
    <w:p w14:paraId="168915D5" w14:textId="77777777" w:rsidR="003502B8" w:rsidRDefault="003502B8">
      <w:pPr>
        <w:pStyle w:val="BodyText"/>
        <w:spacing w:before="8"/>
        <w:rPr>
          <w:sz w:val="21"/>
        </w:rPr>
      </w:pPr>
    </w:p>
    <w:p w14:paraId="24173EE2" w14:textId="77777777" w:rsidR="003502B8" w:rsidRDefault="003502B8">
      <w:pPr>
        <w:pStyle w:val="BodyText"/>
        <w:spacing w:before="8"/>
        <w:rPr>
          <w:sz w:val="21"/>
        </w:rPr>
      </w:pPr>
    </w:p>
    <w:p w14:paraId="2AD427EA" w14:textId="77777777" w:rsidR="003502B8" w:rsidRDefault="003502B8">
      <w:pPr>
        <w:pStyle w:val="BodyText"/>
        <w:spacing w:before="8"/>
        <w:rPr>
          <w:sz w:val="21"/>
        </w:rPr>
      </w:pPr>
    </w:p>
    <w:p w14:paraId="681B348A" w14:textId="77777777" w:rsidR="00C91056" w:rsidRDefault="00C91056">
      <w:pPr>
        <w:pStyle w:val="BodyText"/>
        <w:spacing w:before="8"/>
        <w:rPr>
          <w:sz w:val="21"/>
        </w:rPr>
      </w:pPr>
    </w:p>
    <w:p w14:paraId="37A537E4" w14:textId="2D8F60D8" w:rsidR="00473460" w:rsidRDefault="00721A05">
      <w:pPr>
        <w:tabs>
          <w:tab w:val="left" w:pos="2350"/>
          <w:tab w:val="left" w:pos="3289"/>
          <w:tab w:val="left" w:pos="7819"/>
          <w:tab w:val="left" w:pos="9910"/>
          <w:tab w:val="left" w:pos="10849"/>
        </w:tabs>
        <w:spacing w:before="93"/>
        <w:ind w:left="260"/>
        <w:rPr>
          <w:sz w:val="16"/>
        </w:rPr>
      </w:pPr>
      <w:r>
        <w:rPr>
          <w:sz w:val="18"/>
        </w:rPr>
        <w:t>Owner's</w:t>
      </w:r>
      <w:r>
        <w:rPr>
          <w:spacing w:val="-1"/>
          <w:sz w:val="18"/>
        </w:rPr>
        <w:t xml:space="preserve"> </w:t>
      </w:r>
      <w:r>
        <w:rPr>
          <w:sz w:val="18"/>
        </w:rPr>
        <w:t>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r>
        <w:rPr>
          <w:position w:val="2"/>
          <w:sz w:val="16"/>
        </w:rPr>
        <w:tab/>
      </w:r>
      <w:r>
        <w:rPr>
          <w:sz w:val="18"/>
        </w:rPr>
        <w:t>Broker's 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p>
    <w:p w14:paraId="585DE7FD" w14:textId="77777777" w:rsidR="00473460" w:rsidRDefault="00473460">
      <w:pPr>
        <w:rPr>
          <w:sz w:val="16"/>
        </w:rPr>
        <w:sectPr w:rsidR="00473460">
          <w:headerReference w:type="default" r:id="rId10"/>
          <w:footerReference w:type="default" r:id="rId11"/>
          <w:pgSz w:w="12240" w:h="15840"/>
          <w:pgMar w:top="1160" w:right="600" w:bottom="1820" w:left="460" w:header="955" w:footer="1620" w:gutter="0"/>
          <w:cols w:space="720"/>
        </w:sectPr>
      </w:pPr>
    </w:p>
    <w:p w14:paraId="2599BDA9" w14:textId="77777777" w:rsidR="00473460" w:rsidRDefault="00473460">
      <w:pPr>
        <w:pStyle w:val="BodyText"/>
        <w:spacing w:before="7"/>
        <w:rPr>
          <w:sz w:val="13"/>
        </w:rPr>
      </w:pPr>
    </w:p>
    <w:p w14:paraId="2B7ED1DE" w14:textId="6709E103" w:rsidR="00473460" w:rsidRDefault="00721A05">
      <w:pPr>
        <w:pStyle w:val="ListParagraph"/>
        <w:numPr>
          <w:ilvl w:val="0"/>
          <w:numId w:val="1"/>
        </w:numPr>
        <w:tabs>
          <w:tab w:val="left" w:pos="333"/>
        </w:tabs>
        <w:spacing w:line="252" w:lineRule="auto"/>
        <w:ind w:left="332" w:right="116" w:hanging="216"/>
        <w:jc w:val="both"/>
        <w:rPr>
          <w:sz w:val="20"/>
        </w:rPr>
      </w:pPr>
      <w:r>
        <w:rPr>
          <w:b/>
          <w:sz w:val="20"/>
        </w:rPr>
        <w:t xml:space="preserve">TAX WITHHOLDING: </w:t>
      </w:r>
      <w:r>
        <w:rPr>
          <w:sz w:val="20"/>
        </w:rPr>
        <w:t xml:space="preserve">If Owner is a nonresident alien individual, a foreign entity, or other non-U.S. person, (Foreign Investor) Owner authorizes Broker to withhold and transmit to the Internal Revenue Service (IRS) 30% of the GROSS rental receipts unless Owner elects to treat rental income as “effectively connected income” by submitting to Broker a fully completed IRS form W-8ECI, Certificate of Foreign Person’s Claim for Exemption From Withholding on Income Effectively Connected With the Conduct of a Trade of Business in the United States. A Foreign investor Owner will need to obtain a U.S. tax payer identification number and file a declaration with the IRS regarding effectively </w:t>
      </w:r>
      <w:r w:rsidR="00E87A32">
        <w:rPr>
          <w:sz w:val="20"/>
        </w:rPr>
        <w:t>connected income</w:t>
      </w:r>
      <w:r>
        <w:rPr>
          <w:sz w:val="20"/>
        </w:rPr>
        <w:t xml:space="preserve"> in order to complete the form given to Broker. Further, the Foreign Investor Owner will be responsible for making any necessary estimated tax payments.</w:t>
      </w:r>
    </w:p>
    <w:p w14:paraId="3B45FDB4" w14:textId="77777777" w:rsidR="00473460" w:rsidRDefault="00721A05">
      <w:pPr>
        <w:pStyle w:val="Heading1"/>
        <w:numPr>
          <w:ilvl w:val="0"/>
          <w:numId w:val="1"/>
        </w:numPr>
        <w:tabs>
          <w:tab w:val="left" w:pos="332"/>
        </w:tabs>
        <w:spacing w:line="220" w:lineRule="exact"/>
        <w:ind w:left="331" w:hanging="216"/>
        <w:jc w:val="left"/>
      </w:pPr>
      <w:r>
        <w:t>DISCLOSURE:</w:t>
      </w:r>
    </w:p>
    <w:p w14:paraId="038ED296" w14:textId="7361AF40" w:rsidR="005F6AEE" w:rsidRPr="005F6AEE" w:rsidRDefault="00721A05" w:rsidP="005F6AEE">
      <w:pPr>
        <w:pStyle w:val="ListParagraph"/>
        <w:numPr>
          <w:ilvl w:val="1"/>
          <w:numId w:val="1"/>
        </w:numPr>
        <w:tabs>
          <w:tab w:val="left" w:pos="692"/>
        </w:tabs>
        <w:ind w:left="691" w:hanging="360"/>
        <w:rPr>
          <w:b/>
          <w:sz w:val="20"/>
        </w:rPr>
      </w:pPr>
      <w:r>
        <w:rPr>
          <w:b/>
          <w:sz w:val="20"/>
        </w:rPr>
        <w:t>LEAD-BASED PAINT</w:t>
      </w:r>
    </w:p>
    <w:p w14:paraId="47FB9730" w14:textId="460D30AC" w:rsidR="005F6AEE" w:rsidRDefault="005F6AEE" w:rsidP="005F6AEE">
      <w:pPr>
        <w:tabs>
          <w:tab w:val="left" w:pos="692"/>
        </w:tabs>
        <w:rPr>
          <w:sz w:val="20"/>
          <w:szCs w:val="20"/>
        </w:rPr>
      </w:pPr>
      <w:r>
        <w:rPr>
          <w:b/>
          <w:sz w:val="20"/>
        </w:rPr>
        <w:tab/>
      </w:r>
      <w:r w:rsidRPr="005F6AEE">
        <w:rPr>
          <w:b/>
          <w:sz w:val="20"/>
          <w:szCs w:val="20"/>
        </w:rPr>
        <w:t>(1</w:t>
      </w:r>
      <w:proofErr w:type="gramStart"/>
      <w:r w:rsidRPr="005F6AEE">
        <w:rPr>
          <w:b/>
          <w:sz w:val="20"/>
          <w:szCs w:val="20"/>
        </w:rPr>
        <w:t xml:space="preserve">) </w:t>
      </w:r>
      <w:r>
        <w:rPr>
          <w:b/>
          <w:sz w:val="20"/>
          <w:szCs w:val="20"/>
        </w:rPr>
        <w:t xml:space="preserve"> </w:t>
      </w:r>
      <w:r w:rsidR="007C4698">
        <w:rPr>
          <w:b/>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bookmarkStart w:id="0" w:name="Check1"/>
      <w:r w:rsidR="00EC272B">
        <w:rPr>
          <w:b/>
          <w:sz w:val="20"/>
          <w:szCs w:val="20"/>
        </w:rPr>
        <w:instrText xml:space="preserve"> FORMCHECKBOX </w:instrText>
      </w:r>
      <w:r w:rsidR="00EC272B">
        <w:rPr>
          <w:b/>
          <w:sz w:val="20"/>
          <w:szCs w:val="20"/>
        </w:rPr>
      </w:r>
      <w:r w:rsidR="00EC272B">
        <w:rPr>
          <w:b/>
          <w:sz w:val="20"/>
          <w:szCs w:val="20"/>
        </w:rPr>
        <w:fldChar w:fldCharType="end"/>
      </w:r>
      <w:bookmarkEnd w:id="0"/>
      <w:r w:rsidR="007C4698">
        <w:rPr>
          <w:b/>
          <w:sz w:val="20"/>
          <w:szCs w:val="20"/>
        </w:rPr>
        <w:t xml:space="preserve"> </w:t>
      </w:r>
      <w:r w:rsidRPr="005F6AEE">
        <w:rPr>
          <w:sz w:val="20"/>
          <w:szCs w:val="20"/>
        </w:rPr>
        <w:t>The Property was constructed on or after Jan 1, 1978.</w:t>
      </w:r>
    </w:p>
    <w:p w14:paraId="1647BC4A" w14:textId="2AEF1939" w:rsidR="005F6AEE" w:rsidRDefault="005F6AEE" w:rsidP="005F6AEE">
      <w:pPr>
        <w:tabs>
          <w:tab w:val="left" w:pos="692"/>
        </w:tabs>
        <w:rPr>
          <w:sz w:val="20"/>
          <w:szCs w:val="20"/>
        </w:rPr>
      </w:pPr>
      <w:r>
        <w:rPr>
          <w:sz w:val="20"/>
          <w:szCs w:val="20"/>
        </w:rPr>
        <w:t xml:space="preserve">      </w:t>
      </w:r>
      <w:r w:rsidRPr="005F6AEE">
        <w:rPr>
          <w:b/>
          <w:sz w:val="20"/>
          <w:szCs w:val="20"/>
        </w:rPr>
        <w:t>OR (2</w:t>
      </w:r>
      <w:proofErr w:type="gramStart"/>
      <w:r w:rsidRPr="005F6AEE">
        <w:rPr>
          <w:b/>
          <w:sz w:val="20"/>
          <w:szCs w:val="20"/>
        </w:rPr>
        <w:t>)</w:t>
      </w:r>
      <w:r w:rsidRPr="005F6AEE">
        <w:rPr>
          <w:sz w:val="20"/>
          <w:szCs w:val="20"/>
        </w:rPr>
        <w:t xml:space="preserve"> </w:t>
      </w:r>
      <w:r w:rsidR="00EC272B">
        <w:rPr>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r w:rsidR="00EC272B">
        <w:rPr>
          <w:b/>
          <w:sz w:val="20"/>
          <w:szCs w:val="20"/>
        </w:rPr>
        <w:instrText xml:space="preserve"> FORMCHECKBOX </w:instrText>
      </w:r>
      <w:r w:rsidR="00EC272B">
        <w:rPr>
          <w:b/>
          <w:sz w:val="20"/>
          <w:szCs w:val="20"/>
        </w:rPr>
      </w:r>
      <w:r w:rsidR="00EC272B">
        <w:rPr>
          <w:b/>
          <w:sz w:val="20"/>
          <w:szCs w:val="20"/>
        </w:rPr>
        <w:fldChar w:fldCharType="end"/>
      </w:r>
      <w:r w:rsidR="00EC272B">
        <w:rPr>
          <w:b/>
          <w:sz w:val="20"/>
          <w:szCs w:val="20"/>
        </w:rPr>
        <w:t xml:space="preserve"> </w:t>
      </w:r>
      <w:r w:rsidRPr="005F6AEE">
        <w:rPr>
          <w:sz w:val="20"/>
          <w:szCs w:val="20"/>
        </w:rPr>
        <w:t>The Property was constructed prior to 1978.</w:t>
      </w:r>
    </w:p>
    <w:p w14:paraId="590F14B5" w14:textId="741C4592" w:rsidR="005F6AEE" w:rsidRPr="005F6AEE" w:rsidRDefault="005F6AEE" w:rsidP="005F6AEE">
      <w:pPr>
        <w:tabs>
          <w:tab w:val="left" w:pos="692"/>
        </w:tabs>
        <w:rPr>
          <w:b/>
          <w:sz w:val="20"/>
          <w:szCs w:val="20"/>
        </w:rPr>
        <w:sectPr w:rsidR="005F6AEE" w:rsidRPr="005F6AEE">
          <w:footerReference w:type="default" r:id="rId12"/>
          <w:pgSz w:w="12240" w:h="15840"/>
          <w:pgMar w:top="1160" w:right="600" w:bottom="1980" w:left="460" w:header="955" w:footer="1793" w:gutter="0"/>
          <w:pgNumType w:start="3"/>
          <w:cols w:space="720"/>
        </w:sectPr>
      </w:pPr>
      <w:r>
        <w:rPr>
          <w:sz w:val="20"/>
          <w:szCs w:val="20"/>
        </w:rPr>
        <w:tab/>
      </w:r>
      <w:r>
        <w:rPr>
          <w:sz w:val="20"/>
          <w:szCs w:val="20"/>
        </w:rPr>
        <w:tab/>
        <w:t xml:space="preserve">   </w:t>
      </w:r>
      <w:r w:rsidRPr="005F6AEE">
        <w:rPr>
          <w:b/>
          <w:sz w:val="20"/>
          <w:szCs w:val="20"/>
        </w:rPr>
        <w:t>(</w:t>
      </w:r>
      <w:proofErr w:type="spellStart"/>
      <w:r w:rsidRPr="005F6AEE">
        <w:rPr>
          <w:b/>
          <w:sz w:val="20"/>
          <w:szCs w:val="20"/>
        </w:rPr>
        <w:t>i</w:t>
      </w:r>
      <w:proofErr w:type="spellEnd"/>
      <w:r w:rsidRPr="005F6AEE">
        <w:rPr>
          <w:b/>
          <w:sz w:val="20"/>
          <w:szCs w:val="20"/>
        </w:rPr>
        <w:t>)</w:t>
      </w:r>
      <w:r w:rsidR="007C4698">
        <w:rPr>
          <w:sz w:val="20"/>
          <w:szCs w:val="20"/>
        </w:rPr>
        <w:t xml:space="preserve"> </w:t>
      </w:r>
      <w:r w:rsidRPr="005F6AEE">
        <w:rPr>
          <w:sz w:val="20"/>
          <w:szCs w:val="20"/>
        </w:rPr>
        <w:t>Owner has no knowledge of lead-based paint or lead-based paint hazards in the housing except:</w:t>
      </w:r>
    </w:p>
    <w:p w14:paraId="6148313C" w14:textId="479666D7" w:rsidR="00473460" w:rsidRPr="00B46C96" w:rsidRDefault="00C73674" w:rsidP="005F6AEE">
      <w:pPr>
        <w:pStyle w:val="BodyText"/>
        <w:ind w:left="890"/>
        <w:rPr>
          <w:sz w:val="12"/>
          <w:szCs w:val="12"/>
        </w:rPr>
      </w:pPr>
      <w:r w:rsidRPr="00B46C96">
        <w:rPr>
          <w:sz w:val="12"/>
          <w:szCs w:val="12"/>
          <w:u w:val="thick"/>
        </w:rPr>
        <w:tab/>
      </w:r>
      <w:r w:rsidRPr="00B46C96">
        <w:rPr>
          <w:sz w:val="12"/>
          <w:szCs w:val="12"/>
          <w:u w:val="thick"/>
        </w:rPr>
        <w:tab/>
        <w:t xml:space="preserve">                                                                                                                                       </w:t>
      </w:r>
      <w:r w:rsidR="00B46C96">
        <w:rPr>
          <w:sz w:val="12"/>
          <w:szCs w:val="12"/>
          <w:u w:val="thick"/>
        </w:rPr>
        <w:t xml:space="preserve">                                                                                       </w:t>
      </w:r>
      <w:r w:rsidR="005F6AEE">
        <w:rPr>
          <w:sz w:val="12"/>
          <w:szCs w:val="12"/>
          <w:u w:val="thick"/>
        </w:rPr>
        <w:t xml:space="preserve">               </w:t>
      </w:r>
      <w:r w:rsidR="00B46C96">
        <w:rPr>
          <w:sz w:val="12"/>
          <w:szCs w:val="12"/>
          <w:u w:val="thick"/>
        </w:rPr>
        <w:t xml:space="preserve"> </w:t>
      </w:r>
      <w:r w:rsidR="005F6AEE">
        <w:rPr>
          <w:sz w:val="12"/>
          <w:szCs w:val="12"/>
          <w:u w:val="thick"/>
        </w:rPr>
        <w:t xml:space="preserve">                           </w:t>
      </w:r>
    </w:p>
    <w:p w14:paraId="2995AF21" w14:textId="4C9CB24E" w:rsidR="00473460" w:rsidRDefault="00473460">
      <w:pPr>
        <w:pStyle w:val="BodyText"/>
        <w:spacing w:line="22" w:lineRule="exact"/>
        <w:ind w:left="879"/>
        <w:rPr>
          <w:sz w:val="2"/>
        </w:rPr>
      </w:pPr>
    </w:p>
    <w:p w14:paraId="6E6C40C7" w14:textId="77777777" w:rsidR="00473460" w:rsidRDefault="00721A05">
      <w:pPr>
        <w:pStyle w:val="BodyText"/>
        <w:tabs>
          <w:tab w:val="left" w:pos="10930"/>
        </w:tabs>
        <w:spacing w:before="20"/>
        <w:ind w:left="890"/>
      </w:pPr>
      <w:r w:rsidRPr="00B46C96">
        <w:rPr>
          <w:sz w:val="12"/>
          <w:szCs w:val="12"/>
          <w:u w:val="thick"/>
        </w:rPr>
        <w:t xml:space="preserve"> </w:t>
      </w:r>
      <w:r w:rsidRPr="00B46C96">
        <w:rPr>
          <w:sz w:val="12"/>
          <w:szCs w:val="12"/>
          <w:u w:val="thick"/>
        </w:rPr>
        <w:tab/>
      </w:r>
      <w:r>
        <w:rPr>
          <w:spacing w:val="18"/>
        </w:rPr>
        <w:t xml:space="preserve"> </w:t>
      </w:r>
      <w:r>
        <w:t>.</w:t>
      </w:r>
    </w:p>
    <w:p w14:paraId="49FE108C" w14:textId="054B6609" w:rsidR="00473460" w:rsidRDefault="00721A05">
      <w:pPr>
        <w:pStyle w:val="BodyText"/>
        <w:tabs>
          <w:tab w:val="left" w:pos="1411"/>
        </w:tabs>
        <w:spacing w:before="11"/>
        <w:ind w:left="907"/>
      </w:pPr>
      <w:r>
        <w:rPr>
          <w:b/>
        </w:rPr>
        <w:t>(ii)</w:t>
      </w:r>
      <w:r w:rsidR="007C4698">
        <w:rPr>
          <w:b/>
        </w:rPr>
        <w:t xml:space="preserve"> </w:t>
      </w:r>
      <w:r>
        <w:t>Owner</w:t>
      </w:r>
      <w:r>
        <w:rPr>
          <w:spacing w:val="11"/>
        </w:rPr>
        <w:t xml:space="preserve"> </w:t>
      </w:r>
      <w:r>
        <w:t>has</w:t>
      </w:r>
      <w:r>
        <w:rPr>
          <w:spacing w:val="11"/>
        </w:rPr>
        <w:t xml:space="preserve"> </w:t>
      </w:r>
      <w:r>
        <w:t>no</w:t>
      </w:r>
      <w:r>
        <w:rPr>
          <w:spacing w:val="12"/>
        </w:rPr>
        <w:t xml:space="preserve"> </w:t>
      </w:r>
      <w:r>
        <w:t>reports</w:t>
      </w:r>
      <w:r>
        <w:rPr>
          <w:spacing w:val="11"/>
        </w:rPr>
        <w:t xml:space="preserve"> </w:t>
      </w:r>
      <w:r>
        <w:t>or</w:t>
      </w:r>
      <w:r>
        <w:rPr>
          <w:spacing w:val="12"/>
        </w:rPr>
        <w:t xml:space="preserve"> </w:t>
      </w:r>
      <w:r>
        <w:t>records</w:t>
      </w:r>
      <w:r>
        <w:rPr>
          <w:spacing w:val="11"/>
        </w:rPr>
        <w:t xml:space="preserve"> </w:t>
      </w:r>
      <w:r>
        <w:t>pertaining</w:t>
      </w:r>
      <w:r>
        <w:rPr>
          <w:spacing w:val="10"/>
        </w:rPr>
        <w:t xml:space="preserve"> </w:t>
      </w:r>
      <w:r>
        <w:t>to</w:t>
      </w:r>
      <w:r>
        <w:rPr>
          <w:spacing w:val="12"/>
        </w:rPr>
        <w:t xml:space="preserve"> </w:t>
      </w:r>
      <w:r>
        <w:t>lead-based</w:t>
      </w:r>
      <w:r>
        <w:rPr>
          <w:spacing w:val="9"/>
        </w:rPr>
        <w:t xml:space="preserve"> </w:t>
      </w:r>
      <w:r>
        <w:t>paint</w:t>
      </w:r>
      <w:r>
        <w:rPr>
          <w:spacing w:val="12"/>
        </w:rPr>
        <w:t xml:space="preserve"> </w:t>
      </w:r>
      <w:r>
        <w:t>or</w:t>
      </w:r>
      <w:r>
        <w:rPr>
          <w:spacing w:val="12"/>
        </w:rPr>
        <w:t xml:space="preserve"> </w:t>
      </w:r>
      <w:r>
        <w:t>lead-based</w:t>
      </w:r>
      <w:r>
        <w:rPr>
          <w:spacing w:val="10"/>
        </w:rPr>
        <w:t xml:space="preserve"> </w:t>
      </w:r>
      <w:r>
        <w:t>paint</w:t>
      </w:r>
      <w:r>
        <w:rPr>
          <w:spacing w:val="11"/>
        </w:rPr>
        <w:t xml:space="preserve"> </w:t>
      </w:r>
      <w:r>
        <w:t>hazards</w:t>
      </w:r>
      <w:r>
        <w:rPr>
          <w:spacing w:val="11"/>
        </w:rPr>
        <w:t xml:space="preserve"> </w:t>
      </w:r>
      <w:r>
        <w:t>in</w:t>
      </w:r>
      <w:r>
        <w:rPr>
          <w:spacing w:val="12"/>
        </w:rPr>
        <w:t xml:space="preserve"> </w:t>
      </w:r>
      <w:r>
        <w:t>the</w:t>
      </w:r>
      <w:r>
        <w:rPr>
          <w:spacing w:val="12"/>
        </w:rPr>
        <w:t xml:space="preserve"> </w:t>
      </w:r>
      <w:r>
        <w:t>housing,</w:t>
      </w:r>
    </w:p>
    <w:p w14:paraId="32CDA73F" w14:textId="77777777" w:rsidR="00473460" w:rsidRDefault="00721A05">
      <w:pPr>
        <w:pStyle w:val="BodyText"/>
        <w:tabs>
          <w:tab w:val="left" w:pos="11069"/>
        </w:tabs>
        <w:spacing w:before="10"/>
        <w:ind w:left="907"/>
      </w:pPr>
      <w:proofErr w:type="gramStart"/>
      <w:r>
        <w:t>except</w:t>
      </w:r>
      <w:proofErr w:type="gramEnd"/>
      <w:r>
        <w:t xml:space="preserve"> the following, which Owner shall provide to</w:t>
      </w:r>
      <w:r>
        <w:rPr>
          <w:spacing w:val="8"/>
        </w:rPr>
        <w:t xml:space="preserve"> </w:t>
      </w:r>
      <w:r>
        <w:t xml:space="preserve">Broker: </w:t>
      </w:r>
      <w:r>
        <w:rPr>
          <w:spacing w:val="-4"/>
        </w:rPr>
        <w:t xml:space="preserve"> </w:t>
      </w:r>
      <w:r w:rsidRPr="00B46C96">
        <w:rPr>
          <w:sz w:val="12"/>
          <w:szCs w:val="12"/>
          <w:u w:val="thick"/>
        </w:rPr>
        <w:t xml:space="preserve"> </w:t>
      </w:r>
      <w:r w:rsidRPr="00B46C96">
        <w:rPr>
          <w:sz w:val="12"/>
          <w:szCs w:val="12"/>
          <w:u w:val="thick"/>
        </w:rPr>
        <w:tab/>
      </w:r>
    </w:p>
    <w:p w14:paraId="1695F44E" w14:textId="77777777" w:rsidR="00473460" w:rsidRDefault="00721A05">
      <w:pPr>
        <w:pStyle w:val="BodyText"/>
        <w:tabs>
          <w:tab w:val="left" w:pos="10930"/>
        </w:tabs>
        <w:spacing w:before="9"/>
        <w:ind w:left="890"/>
      </w:pPr>
      <w:r w:rsidRPr="00875CF3">
        <w:rPr>
          <w:sz w:val="12"/>
          <w:szCs w:val="12"/>
          <w:u w:val="thick"/>
        </w:rPr>
        <w:t xml:space="preserve"> </w:t>
      </w:r>
      <w:r w:rsidRPr="00875CF3">
        <w:rPr>
          <w:sz w:val="12"/>
          <w:szCs w:val="12"/>
          <w:u w:val="thick"/>
        </w:rPr>
        <w:tab/>
      </w:r>
      <w:r>
        <w:rPr>
          <w:spacing w:val="18"/>
        </w:rPr>
        <w:t xml:space="preserve"> </w:t>
      </w:r>
      <w:r>
        <w:t>.</w:t>
      </w:r>
    </w:p>
    <w:p w14:paraId="11CA14B4" w14:textId="77777777" w:rsidR="00473460" w:rsidRDefault="00721A05">
      <w:pPr>
        <w:pStyle w:val="Heading1"/>
        <w:numPr>
          <w:ilvl w:val="1"/>
          <w:numId w:val="1"/>
        </w:numPr>
        <w:tabs>
          <w:tab w:val="left" w:pos="692"/>
        </w:tabs>
        <w:spacing w:before="11"/>
        <w:ind w:left="691"/>
      </w:pPr>
      <w:r>
        <w:t>POOL/SPA DRAIN</w:t>
      </w:r>
    </w:p>
    <w:p w14:paraId="1088F1FE" w14:textId="2A2684CC" w:rsidR="00473460" w:rsidRDefault="00721A05">
      <w:pPr>
        <w:pStyle w:val="BodyText"/>
        <w:spacing w:before="10"/>
        <w:ind w:left="691"/>
      </w:pPr>
      <w:r>
        <w:t xml:space="preserve">Any pool or </w:t>
      </w:r>
      <w:r w:rsidR="00E87A32">
        <w:t xml:space="preserve">spa on the property does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11"/>
        </w:rPr>
        <w:t xml:space="preserve"> </w:t>
      </w:r>
      <w:r>
        <w:t>does not) have an approved anti-entrapment drain cover, device or system.</w:t>
      </w:r>
    </w:p>
    <w:p w14:paraId="70B86461" w14:textId="77777777" w:rsidR="00473460" w:rsidRDefault="00721A05">
      <w:pPr>
        <w:pStyle w:val="Heading1"/>
        <w:numPr>
          <w:ilvl w:val="0"/>
          <w:numId w:val="1"/>
        </w:numPr>
        <w:tabs>
          <w:tab w:val="left" w:pos="332"/>
        </w:tabs>
        <w:spacing w:before="13"/>
        <w:ind w:left="331" w:hanging="216"/>
        <w:jc w:val="left"/>
      </w:pPr>
      <w:r>
        <w:t>COMPENSATION:</w:t>
      </w:r>
    </w:p>
    <w:p w14:paraId="6CEFC589" w14:textId="77777777" w:rsidR="00473460" w:rsidRDefault="00721A05">
      <w:pPr>
        <w:pStyle w:val="ListParagraph"/>
        <w:numPr>
          <w:ilvl w:val="1"/>
          <w:numId w:val="1"/>
        </w:numPr>
        <w:tabs>
          <w:tab w:val="left" w:pos="692"/>
        </w:tabs>
        <w:spacing w:before="10"/>
        <w:ind w:left="691"/>
        <w:rPr>
          <w:sz w:val="20"/>
        </w:rPr>
      </w:pPr>
      <w:r>
        <w:rPr>
          <w:sz w:val="20"/>
        </w:rPr>
        <w:t>Owner agrees to pay Broker fees in the amounts indicated below</w:t>
      </w:r>
      <w:r>
        <w:rPr>
          <w:spacing w:val="1"/>
          <w:sz w:val="20"/>
        </w:rPr>
        <w:t xml:space="preserve"> </w:t>
      </w:r>
      <w:r>
        <w:rPr>
          <w:sz w:val="20"/>
        </w:rPr>
        <w:t>for:</w:t>
      </w:r>
    </w:p>
    <w:p w14:paraId="457A12FA" w14:textId="1A337D5D" w:rsidR="00473460" w:rsidRDefault="00721A05">
      <w:pPr>
        <w:pStyle w:val="ListParagraph"/>
        <w:numPr>
          <w:ilvl w:val="2"/>
          <w:numId w:val="1"/>
        </w:numPr>
        <w:tabs>
          <w:tab w:val="left" w:pos="1052"/>
          <w:tab w:val="left" w:pos="10930"/>
        </w:tabs>
        <w:spacing w:before="9"/>
        <w:ind w:left="1051" w:hanging="360"/>
        <w:rPr>
          <w:sz w:val="20"/>
        </w:rPr>
      </w:pPr>
      <w:r>
        <w:rPr>
          <w:sz w:val="20"/>
        </w:rPr>
        <w:t>Management</w:t>
      </w:r>
      <w:proofErr w:type="gramStart"/>
      <w:r>
        <w:rPr>
          <w:sz w:val="20"/>
        </w:rPr>
        <w:t>:</w:t>
      </w:r>
      <w:r w:rsidR="00950E16">
        <w:t xml:space="preserve"> </w:t>
      </w:r>
      <w:r w:rsidRPr="0022723E">
        <w:rPr>
          <w:sz w:val="12"/>
          <w:szCs w:val="12"/>
          <w:u w:val="thick"/>
        </w:rPr>
        <w:tab/>
      </w:r>
      <w:r>
        <w:rPr>
          <w:sz w:val="20"/>
        </w:rPr>
        <w:t>.</w:t>
      </w:r>
      <w:proofErr w:type="gramEnd"/>
    </w:p>
    <w:p w14:paraId="7736E48C" w14:textId="404A7C69" w:rsidR="00473460" w:rsidRDefault="00721A05">
      <w:pPr>
        <w:pStyle w:val="ListParagraph"/>
        <w:numPr>
          <w:ilvl w:val="2"/>
          <w:numId w:val="1"/>
        </w:numPr>
        <w:tabs>
          <w:tab w:val="left" w:pos="1052"/>
          <w:tab w:val="left" w:pos="10930"/>
        </w:tabs>
        <w:spacing w:before="12"/>
        <w:ind w:left="1051" w:hanging="360"/>
        <w:rPr>
          <w:sz w:val="20"/>
        </w:rPr>
      </w:pPr>
      <w:r>
        <w:rPr>
          <w:sz w:val="20"/>
        </w:rPr>
        <w:t>Renting</w:t>
      </w:r>
      <w:r>
        <w:rPr>
          <w:spacing w:val="1"/>
          <w:sz w:val="20"/>
        </w:rPr>
        <w:t xml:space="preserve"> </w:t>
      </w:r>
      <w:r>
        <w:rPr>
          <w:sz w:val="20"/>
        </w:rPr>
        <w:t>or</w:t>
      </w:r>
      <w:r>
        <w:rPr>
          <w:spacing w:val="1"/>
          <w:sz w:val="20"/>
        </w:rPr>
        <w:t xml:space="preserve"> </w:t>
      </w:r>
      <w:r>
        <w:rPr>
          <w:sz w:val="20"/>
        </w:rPr>
        <w:t>Leasing</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0FEAC600" w14:textId="70BDABD9" w:rsidR="00473460" w:rsidRDefault="00721A05">
      <w:pPr>
        <w:pStyle w:val="ListParagraph"/>
        <w:numPr>
          <w:ilvl w:val="2"/>
          <w:numId w:val="1"/>
        </w:numPr>
        <w:tabs>
          <w:tab w:val="left" w:pos="1052"/>
          <w:tab w:val="left" w:pos="10930"/>
        </w:tabs>
        <w:spacing w:before="10"/>
        <w:ind w:left="1051" w:hanging="360"/>
        <w:rPr>
          <w:sz w:val="20"/>
        </w:rPr>
      </w:pPr>
      <w:r>
        <w:rPr>
          <w:sz w:val="20"/>
        </w:rPr>
        <w:t>Evictions</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3CBA9A48" w14:textId="2FC4F13A" w:rsidR="00473460" w:rsidRDefault="00721A05">
      <w:pPr>
        <w:pStyle w:val="ListParagraph"/>
        <w:numPr>
          <w:ilvl w:val="2"/>
          <w:numId w:val="1"/>
        </w:numPr>
        <w:tabs>
          <w:tab w:val="left" w:pos="1052"/>
          <w:tab w:val="left" w:pos="10930"/>
        </w:tabs>
        <w:spacing w:before="9"/>
        <w:ind w:left="1051" w:hanging="360"/>
        <w:rPr>
          <w:sz w:val="20"/>
        </w:rPr>
      </w:pPr>
      <w:r>
        <w:rPr>
          <w:sz w:val="20"/>
        </w:rPr>
        <w:t>Preparing Property for rental</w:t>
      </w:r>
      <w:r>
        <w:rPr>
          <w:spacing w:val="4"/>
          <w:sz w:val="20"/>
        </w:rPr>
        <w:t xml:space="preserve"> </w:t>
      </w:r>
      <w:r>
        <w:rPr>
          <w:sz w:val="20"/>
        </w:rPr>
        <w:t>or</w:t>
      </w:r>
      <w:r>
        <w:rPr>
          <w:spacing w:val="1"/>
          <w:sz w:val="20"/>
        </w:rPr>
        <w:t xml:space="preserve"> </w:t>
      </w:r>
      <w:r>
        <w:rPr>
          <w:sz w:val="20"/>
        </w:rPr>
        <w:t>lease</w:t>
      </w:r>
      <w:proofErr w:type="gramStart"/>
      <w:r>
        <w:rPr>
          <w:sz w:val="20"/>
        </w:rPr>
        <w:t>:</w:t>
      </w:r>
      <w:r w:rsidR="00950E16">
        <w:t xml:space="preserve"> </w:t>
      </w:r>
      <w:r w:rsidRPr="00382172">
        <w:rPr>
          <w:sz w:val="12"/>
          <w:szCs w:val="12"/>
          <w:u w:val="thick"/>
        </w:rPr>
        <w:t xml:space="preserve"> </w:t>
      </w:r>
      <w:r w:rsidR="00950E16">
        <w:rPr>
          <w:sz w:val="12"/>
          <w:szCs w:val="12"/>
          <w:u w:val="thick"/>
        </w:rPr>
        <w:t xml:space="preserve">                                                                                                                                                                                                </w:t>
      </w:r>
      <w:r w:rsidRPr="00382172">
        <w:rPr>
          <w:sz w:val="20"/>
        </w:rPr>
        <w:tab/>
      </w:r>
      <w:r>
        <w:rPr>
          <w:sz w:val="20"/>
        </w:rPr>
        <w:t>.</w:t>
      </w:r>
      <w:proofErr w:type="gramEnd"/>
    </w:p>
    <w:p w14:paraId="5DBDA368" w14:textId="2DAEBE66" w:rsidR="00473460" w:rsidRDefault="00721A05">
      <w:pPr>
        <w:pStyle w:val="ListParagraph"/>
        <w:numPr>
          <w:ilvl w:val="2"/>
          <w:numId w:val="1"/>
        </w:numPr>
        <w:tabs>
          <w:tab w:val="left" w:pos="1052"/>
          <w:tab w:val="left" w:pos="10930"/>
        </w:tabs>
        <w:spacing w:before="11"/>
        <w:ind w:left="1051" w:hanging="360"/>
        <w:rPr>
          <w:sz w:val="20"/>
        </w:rPr>
      </w:pPr>
      <w:r>
        <w:rPr>
          <w:sz w:val="20"/>
        </w:rPr>
        <w:t>Managing Property during extended periods</w:t>
      </w:r>
      <w:r>
        <w:rPr>
          <w:spacing w:val="7"/>
          <w:sz w:val="20"/>
        </w:rPr>
        <w:t xml:space="preserve"> </w:t>
      </w:r>
      <w:r>
        <w:rPr>
          <w:sz w:val="20"/>
        </w:rPr>
        <w:t>of</w:t>
      </w:r>
      <w:r>
        <w:rPr>
          <w:spacing w:val="1"/>
          <w:sz w:val="20"/>
        </w:rPr>
        <w:t xml:space="preserve"> </w:t>
      </w:r>
      <w:r>
        <w:rPr>
          <w:sz w:val="20"/>
        </w:rPr>
        <w:t>vacancy</w:t>
      </w:r>
      <w:proofErr w:type="gramStart"/>
      <w:r>
        <w:rPr>
          <w:sz w:val="20"/>
        </w:rPr>
        <w:t>:</w:t>
      </w:r>
      <w:r w:rsidR="00950E16">
        <w:t xml:space="preserve"> </w:t>
      </w:r>
      <w:r w:rsidRPr="00382172">
        <w:rPr>
          <w:sz w:val="12"/>
          <w:szCs w:val="12"/>
          <w:u w:val="thick"/>
        </w:rPr>
        <w:tab/>
      </w:r>
      <w:r>
        <w:rPr>
          <w:sz w:val="20"/>
        </w:rPr>
        <w:t>.</w:t>
      </w:r>
      <w:proofErr w:type="gramEnd"/>
    </w:p>
    <w:p w14:paraId="4F32B229" w14:textId="77777777" w:rsidR="00473460" w:rsidRDefault="00721A05">
      <w:pPr>
        <w:pStyle w:val="ListParagraph"/>
        <w:numPr>
          <w:ilvl w:val="2"/>
          <w:numId w:val="1"/>
        </w:numPr>
        <w:tabs>
          <w:tab w:val="left" w:pos="1052"/>
        </w:tabs>
        <w:spacing w:before="10"/>
        <w:ind w:left="1051" w:hanging="360"/>
        <w:rPr>
          <w:sz w:val="20"/>
        </w:rPr>
      </w:pPr>
      <w:r>
        <w:rPr>
          <w:sz w:val="20"/>
        </w:rPr>
        <w:t>An overhead and service fee added to the cost of all work performed by, or at the direction of,</w:t>
      </w:r>
      <w:r>
        <w:rPr>
          <w:spacing w:val="14"/>
          <w:sz w:val="20"/>
        </w:rPr>
        <w:t xml:space="preserve"> </w:t>
      </w:r>
      <w:r>
        <w:rPr>
          <w:sz w:val="20"/>
        </w:rPr>
        <w:t>Broker:</w:t>
      </w:r>
    </w:p>
    <w:p w14:paraId="66E99F84" w14:textId="77777777" w:rsidR="00473460" w:rsidRDefault="00721A05">
      <w:pPr>
        <w:pStyle w:val="BodyText"/>
        <w:tabs>
          <w:tab w:val="left" w:pos="10990"/>
        </w:tabs>
        <w:spacing w:before="9"/>
        <w:ind w:left="749"/>
      </w:pPr>
      <w:r w:rsidRPr="0095049D">
        <w:rPr>
          <w:sz w:val="12"/>
          <w:szCs w:val="12"/>
          <w:u w:val="thick"/>
        </w:rPr>
        <w:t xml:space="preserve"> </w:t>
      </w:r>
      <w:r w:rsidRPr="0095049D">
        <w:rPr>
          <w:sz w:val="12"/>
          <w:szCs w:val="12"/>
          <w:u w:val="thick"/>
        </w:rPr>
        <w:tab/>
      </w:r>
      <w:r>
        <w:t>.</w:t>
      </w:r>
    </w:p>
    <w:p w14:paraId="2B9975E1" w14:textId="15B126F4" w:rsidR="00473460" w:rsidRDefault="00721A05">
      <w:pPr>
        <w:pStyle w:val="ListParagraph"/>
        <w:numPr>
          <w:ilvl w:val="2"/>
          <w:numId w:val="1"/>
        </w:numPr>
        <w:tabs>
          <w:tab w:val="left" w:pos="1052"/>
          <w:tab w:val="left" w:pos="10990"/>
        </w:tabs>
        <w:spacing w:before="11"/>
        <w:ind w:left="1051" w:hanging="360"/>
        <w:rPr>
          <w:sz w:val="20"/>
        </w:rPr>
      </w:pPr>
      <w:r>
        <w:rPr>
          <w:sz w:val="20"/>
        </w:rPr>
        <w:t>Other</w:t>
      </w:r>
      <w:proofErr w:type="gramStart"/>
      <w:r>
        <w:rPr>
          <w:sz w:val="20"/>
        </w:rPr>
        <w:t>:</w:t>
      </w:r>
      <w:r w:rsidR="0095049D">
        <w:t xml:space="preserve"> </w:t>
      </w:r>
      <w:r w:rsidRPr="0095049D">
        <w:rPr>
          <w:sz w:val="12"/>
          <w:szCs w:val="12"/>
          <w:u w:val="thick"/>
        </w:rPr>
        <w:t xml:space="preserve"> </w:t>
      </w:r>
      <w:r w:rsidRPr="0095049D">
        <w:rPr>
          <w:sz w:val="12"/>
          <w:szCs w:val="12"/>
          <w:u w:val="thick"/>
        </w:rPr>
        <w:tab/>
      </w:r>
      <w:r>
        <w:rPr>
          <w:sz w:val="20"/>
        </w:rPr>
        <w:t>.</w:t>
      </w:r>
      <w:proofErr w:type="gramEnd"/>
    </w:p>
    <w:p w14:paraId="394BF3EF" w14:textId="77777777" w:rsidR="00473460" w:rsidRDefault="00721A05">
      <w:pPr>
        <w:pStyle w:val="ListParagraph"/>
        <w:numPr>
          <w:ilvl w:val="1"/>
          <w:numId w:val="1"/>
        </w:numPr>
        <w:tabs>
          <w:tab w:val="left" w:pos="692"/>
          <w:tab w:val="left" w:pos="11069"/>
        </w:tabs>
        <w:spacing w:before="10" w:line="249" w:lineRule="auto"/>
        <w:ind w:left="691" w:right="108"/>
        <w:jc w:val="both"/>
        <w:rPr>
          <w:sz w:val="20"/>
        </w:rPr>
      </w:pPr>
      <w:r>
        <w:rPr>
          <w:sz w:val="20"/>
        </w:rPr>
        <w:t>This Agreement does not include providing on-site management services, property sales, refinancing, preparing Property for sale or refinancing, modernization, fire or major damage restoration, rehabilitation, obtaining income tax, accounting or legal advice, representation before public agencies, advising on proposed new construction, debt collection, counseling, attending Owner's Association meetings</w:t>
      </w:r>
      <w:r>
        <w:rPr>
          <w:spacing w:val="10"/>
          <w:sz w:val="20"/>
        </w:rPr>
        <w:t xml:space="preserve"> </w:t>
      </w:r>
      <w:r>
        <w:rPr>
          <w:sz w:val="20"/>
        </w:rPr>
        <w:t xml:space="preserve">or </w:t>
      </w:r>
      <w:r>
        <w:rPr>
          <w:spacing w:val="-21"/>
          <w:sz w:val="20"/>
        </w:rPr>
        <w:t xml:space="preserve"> </w:t>
      </w:r>
      <w:r w:rsidRPr="00AA2E40">
        <w:rPr>
          <w:sz w:val="12"/>
          <w:szCs w:val="12"/>
          <w:u w:val="thick"/>
        </w:rPr>
        <w:t xml:space="preserve"> </w:t>
      </w:r>
      <w:r w:rsidRPr="00AA2E40">
        <w:rPr>
          <w:sz w:val="12"/>
          <w:szCs w:val="12"/>
          <w:u w:val="thick"/>
        </w:rPr>
        <w:tab/>
      </w:r>
    </w:p>
    <w:p w14:paraId="31D9DE55" w14:textId="2C1A62CA" w:rsidR="00473460" w:rsidRPr="00AA2E40" w:rsidRDefault="00E20FCB" w:rsidP="00E20FCB">
      <w:pPr>
        <w:pStyle w:val="BodyText"/>
        <w:spacing w:before="10"/>
        <w:ind w:left="688"/>
        <w:rPr>
          <w:sz w:val="12"/>
          <w:szCs w:val="12"/>
        </w:rPr>
      </w:pPr>
      <w:r>
        <w:rPr>
          <w:u w:val="thick"/>
        </w:rPr>
        <w:tab/>
      </w:r>
      <w:r w:rsidRPr="00AA2E40">
        <w:rPr>
          <w:sz w:val="12"/>
          <w:szCs w:val="12"/>
          <w:u w:val="thick"/>
        </w:rPr>
        <w:tab/>
      </w:r>
      <w:r w:rsidRPr="00AA2E40">
        <w:rPr>
          <w:sz w:val="12"/>
          <w:szCs w:val="12"/>
          <w:u w:val="thick"/>
        </w:rPr>
        <w:tab/>
      </w:r>
      <w:r w:rsidRPr="00AA2E40">
        <w:rPr>
          <w:sz w:val="12"/>
          <w:szCs w:val="12"/>
          <w:u w:val="thick"/>
        </w:rPr>
        <w:tab/>
        <w:t xml:space="preserve">                                                                                                                                                   </w:t>
      </w:r>
      <w:r w:rsidR="00AA2E40">
        <w:rPr>
          <w:sz w:val="12"/>
          <w:szCs w:val="12"/>
          <w:u w:val="thick"/>
        </w:rPr>
        <w:t xml:space="preserve">                                                                                                  </w:t>
      </w:r>
    </w:p>
    <w:p w14:paraId="0E3339CD" w14:textId="77777777" w:rsidR="00473460" w:rsidRDefault="00721A05">
      <w:pPr>
        <w:pStyle w:val="BodyText"/>
        <w:tabs>
          <w:tab w:val="left" w:pos="10930"/>
        </w:tabs>
        <w:spacing w:line="249" w:lineRule="auto"/>
        <w:ind w:left="691" w:right="117" w:hanging="3"/>
        <w:jc w:val="both"/>
      </w:pPr>
      <w:r w:rsidRPr="00AA2E40">
        <w:rPr>
          <w:sz w:val="12"/>
          <w:szCs w:val="12"/>
          <w:u w:val="thick"/>
        </w:rPr>
        <w:t xml:space="preserve"> </w:t>
      </w:r>
      <w:r w:rsidRPr="00AA2E40">
        <w:rPr>
          <w:sz w:val="12"/>
          <w:szCs w:val="12"/>
          <w:u w:val="thick"/>
        </w:rPr>
        <w:tab/>
      </w:r>
      <w:r>
        <w:rPr>
          <w:spacing w:val="18"/>
        </w:rPr>
        <w:t xml:space="preserve"> </w:t>
      </w:r>
      <w:r>
        <w:t>. If Owner requests Broker to perform services not included in this Agreement, a fee shall be agreed upon before these services are performed.</w:t>
      </w:r>
    </w:p>
    <w:p w14:paraId="5E3D158F" w14:textId="77777777" w:rsidR="00473460" w:rsidRDefault="00721A05">
      <w:pPr>
        <w:pStyle w:val="ListParagraph"/>
        <w:numPr>
          <w:ilvl w:val="1"/>
          <w:numId w:val="1"/>
        </w:numPr>
        <w:tabs>
          <w:tab w:val="left" w:pos="692"/>
        </w:tabs>
        <w:spacing w:before="2"/>
        <w:ind w:left="691"/>
        <w:rPr>
          <w:sz w:val="20"/>
        </w:rPr>
      </w:pPr>
      <w:r>
        <w:rPr>
          <w:sz w:val="20"/>
        </w:rPr>
        <w:t>Broker may divide compensation, fees and charges due under this Agreement in any manner acceptable to</w:t>
      </w:r>
      <w:r>
        <w:rPr>
          <w:spacing w:val="12"/>
          <w:sz w:val="20"/>
        </w:rPr>
        <w:t xml:space="preserve"> </w:t>
      </w:r>
      <w:r>
        <w:rPr>
          <w:sz w:val="20"/>
        </w:rPr>
        <w:t>Broker.</w:t>
      </w:r>
    </w:p>
    <w:p w14:paraId="55C9238B" w14:textId="55674D9C" w:rsidR="00A85596" w:rsidRPr="00A85596" w:rsidRDefault="00A85596" w:rsidP="00A85596">
      <w:pPr>
        <w:pStyle w:val="ListParagraph"/>
        <w:numPr>
          <w:ilvl w:val="1"/>
          <w:numId w:val="1"/>
        </w:numPr>
        <w:tabs>
          <w:tab w:val="left" w:pos="692"/>
        </w:tabs>
        <w:spacing w:before="2"/>
        <w:ind w:left="691"/>
        <w:rPr>
          <w:sz w:val="20"/>
        </w:rPr>
      </w:pPr>
      <w:r w:rsidRPr="00A85596">
        <w:rPr>
          <w:sz w:val="20"/>
        </w:rPr>
        <w:t>Owner further agrees that:</w:t>
      </w:r>
    </w:p>
    <w:p w14:paraId="57186222" w14:textId="6BFEE38C" w:rsidR="00A85596" w:rsidRDefault="00A85596" w:rsidP="00A85596">
      <w:pPr>
        <w:pStyle w:val="ListParagraph"/>
        <w:numPr>
          <w:ilvl w:val="2"/>
          <w:numId w:val="1"/>
        </w:numPr>
        <w:tabs>
          <w:tab w:val="left" w:pos="1052"/>
        </w:tabs>
        <w:spacing w:before="9" w:line="249" w:lineRule="auto"/>
        <w:ind w:left="1051" w:right="115"/>
        <w:jc w:val="both"/>
        <w:rPr>
          <w:sz w:val="20"/>
        </w:rPr>
      </w:pPr>
      <w:r>
        <w:rPr>
          <w:sz w:val="20"/>
        </w:rPr>
        <w:t xml:space="preserve">Broker may receive and keep fees and charges from tenants for: </w:t>
      </w:r>
      <w:r>
        <w:rPr>
          <w:b/>
          <w:sz w:val="20"/>
        </w:rPr>
        <w:t>(</w:t>
      </w:r>
      <w:proofErr w:type="spellStart"/>
      <w:r>
        <w:rPr>
          <w:b/>
          <w:sz w:val="20"/>
        </w:rPr>
        <w:t>i</w:t>
      </w:r>
      <w:proofErr w:type="spellEnd"/>
      <w:r>
        <w:rPr>
          <w:b/>
          <w:sz w:val="20"/>
        </w:rPr>
        <w:t xml:space="preserve">) </w:t>
      </w:r>
      <w:r>
        <w:rPr>
          <w:sz w:val="20"/>
        </w:rPr>
        <w:t xml:space="preserve">requesting an assignment of lease or sublease of the Property; </w:t>
      </w:r>
      <w:r>
        <w:rPr>
          <w:b/>
          <w:sz w:val="20"/>
        </w:rPr>
        <w:t xml:space="preserve">(ii) </w:t>
      </w:r>
      <w:r>
        <w:rPr>
          <w:sz w:val="20"/>
        </w:rPr>
        <w:t xml:space="preserve">processing credit applications; </w:t>
      </w:r>
      <w:r>
        <w:rPr>
          <w:b/>
          <w:sz w:val="20"/>
        </w:rPr>
        <w:t xml:space="preserve">(iii) </w:t>
      </w:r>
      <w:r w:rsidR="00E87A32">
        <w:rPr>
          <w:sz w:val="20"/>
        </w:rPr>
        <w:t>any returned checks and/</w:t>
      </w:r>
      <w:proofErr w:type="gramStart"/>
      <w:r w:rsidR="00E87A32">
        <w:rPr>
          <w:sz w:val="20"/>
        </w:rPr>
        <w:t xml:space="preserve">or ( </w:t>
      </w:r>
      <w:proofErr w:type="gramEnd"/>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6"/>
          <w:sz w:val="20"/>
        </w:rPr>
        <w:t xml:space="preserve"> </w:t>
      </w:r>
      <w:r>
        <w:rPr>
          <w:sz w:val="20"/>
        </w:rPr>
        <w:t xml:space="preserve">if checked) late payments; and </w:t>
      </w:r>
      <w:r>
        <w:rPr>
          <w:b/>
          <w:sz w:val="20"/>
        </w:rPr>
        <w:t xml:space="preserve">(iv) </w:t>
      </w:r>
      <w:r>
        <w:rPr>
          <w:sz w:val="20"/>
        </w:rPr>
        <w:t>any other services that are not in conflict with this</w:t>
      </w:r>
      <w:r>
        <w:rPr>
          <w:spacing w:val="-3"/>
          <w:sz w:val="20"/>
        </w:rPr>
        <w:t xml:space="preserve"> </w:t>
      </w:r>
      <w:r>
        <w:rPr>
          <w:sz w:val="20"/>
        </w:rPr>
        <w:t>Agreement.</w:t>
      </w:r>
    </w:p>
    <w:p w14:paraId="5D798525" w14:textId="77777777" w:rsidR="00A85596" w:rsidRDefault="00A85596" w:rsidP="00A85596">
      <w:pPr>
        <w:pStyle w:val="ListParagraph"/>
        <w:numPr>
          <w:ilvl w:val="2"/>
          <w:numId w:val="1"/>
        </w:numPr>
        <w:tabs>
          <w:tab w:val="left" w:pos="1052"/>
        </w:tabs>
        <w:spacing w:before="2" w:line="252" w:lineRule="auto"/>
        <w:ind w:left="1051" w:right="117"/>
        <w:jc w:val="both"/>
        <w:rPr>
          <w:sz w:val="20"/>
        </w:rPr>
      </w:pPr>
      <w:r>
        <w:rPr>
          <w:sz w:val="20"/>
        </w:rPr>
        <w:t>Broker may perform any of Broker's duties, and obtain necessary products and services, through affiliated companies or organizations in which Broker may own an interest. Broker may receive fees, commissions and/or profits from these affiliated companies or organizations. Broker has an ownership interest in the following affiliated companies or organizations:</w:t>
      </w:r>
    </w:p>
    <w:p w14:paraId="19F5D1A2" w14:textId="77777777" w:rsidR="00A85596" w:rsidRPr="005B3087" w:rsidRDefault="00A85596" w:rsidP="00A85596">
      <w:pPr>
        <w:pStyle w:val="BodyText"/>
        <w:spacing w:before="4"/>
        <w:ind w:left="1049"/>
        <w:rPr>
          <w:sz w:val="12"/>
          <w:szCs w:val="12"/>
        </w:rPr>
      </w:pPr>
      <w:r w:rsidRPr="005B3087">
        <w:rPr>
          <w:sz w:val="12"/>
          <w:szCs w:val="12"/>
          <w:u w:val="thick"/>
        </w:rPr>
        <w:tab/>
      </w:r>
      <w:r w:rsidRPr="005B3087">
        <w:rPr>
          <w:sz w:val="12"/>
          <w:szCs w:val="12"/>
          <w:u w:val="thick"/>
        </w:rPr>
        <w:tab/>
      </w:r>
      <w:r w:rsidRPr="005B3087">
        <w:rPr>
          <w:sz w:val="12"/>
          <w:szCs w:val="12"/>
          <w:u w:val="thick"/>
        </w:rPr>
        <w:tab/>
      </w:r>
      <w:r w:rsidRPr="005B3087">
        <w:rPr>
          <w:sz w:val="12"/>
          <w:szCs w:val="12"/>
          <w:u w:val="thick"/>
        </w:rPr>
        <w:tab/>
        <w:t xml:space="preserve">                                                                                                                                       </w:t>
      </w:r>
      <w:r>
        <w:rPr>
          <w:sz w:val="12"/>
          <w:szCs w:val="12"/>
          <w:u w:val="thick"/>
        </w:rPr>
        <w:t xml:space="preserve">                                                                                         </w:t>
      </w:r>
    </w:p>
    <w:p w14:paraId="0677EAA1" w14:textId="77777777" w:rsidR="00A85596" w:rsidRDefault="00A85596" w:rsidP="00A85596">
      <w:pPr>
        <w:pStyle w:val="BodyText"/>
        <w:tabs>
          <w:tab w:val="left" w:pos="10990"/>
        </w:tabs>
        <w:spacing w:line="206" w:lineRule="exact"/>
        <w:ind w:left="1049"/>
      </w:pPr>
      <w:r w:rsidRPr="005B3087">
        <w:rPr>
          <w:sz w:val="12"/>
          <w:szCs w:val="12"/>
          <w:u w:val="thick"/>
        </w:rPr>
        <w:t xml:space="preserve"> </w:t>
      </w:r>
      <w:r w:rsidRPr="005B3087">
        <w:rPr>
          <w:sz w:val="12"/>
          <w:szCs w:val="12"/>
          <w:u w:val="thick"/>
        </w:rPr>
        <w:tab/>
      </w:r>
      <w:r>
        <w:t>.</w:t>
      </w:r>
    </w:p>
    <w:p w14:paraId="7CEE2542" w14:textId="642E28CF" w:rsidR="00A85596" w:rsidRDefault="00A85596" w:rsidP="00A85596">
      <w:pPr>
        <w:tabs>
          <w:tab w:val="left" w:pos="692"/>
        </w:tabs>
        <w:spacing w:before="2"/>
      </w:pPr>
    </w:p>
    <w:p w14:paraId="55C95421" w14:textId="77777777" w:rsidR="00A85596" w:rsidRPr="00A85596" w:rsidRDefault="00A85596" w:rsidP="00A85596">
      <w:pPr>
        <w:tabs>
          <w:tab w:val="left" w:pos="692"/>
        </w:tabs>
        <w:spacing w:before="2"/>
        <w:ind w:left="1049"/>
        <w:rPr>
          <w:sz w:val="20"/>
        </w:rPr>
        <w:sectPr w:rsidR="00A85596" w:rsidRPr="00A85596">
          <w:type w:val="continuous"/>
          <w:pgSz w:w="12240" w:h="15840"/>
          <w:pgMar w:top="920" w:right="600" w:bottom="280" w:left="460" w:header="720" w:footer="720" w:gutter="0"/>
          <w:cols w:space="720"/>
        </w:sectPr>
      </w:pPr>
    </w:p>
    <w:p w14:paraId="20F676E4" w14:textId="77777777" w:rsidR="00A85596" w:rsidRDefault="00A85596" w:rsidP="00A85596">
      <w:pPr>
        <w:pStyle w:val="BodyText"/>
        <w:spacing w:before="12" w:line="249" w:lineRule="auto"/>
        <w:ind w:left="720" w:right="117"/>
        <w:jc w:val="both"/>
      </w:pPr>
    </w:p>
    <w:p w14:paraId="45503207" w14:textId="4AF41ADE" w:rsidR="00473460" w:rsidRDefault="00A85596" w:rsidP="00A85596">
      <w:pPr>
        <w:pStyle w:val="BodyText"/>
        <w:spacing w:before="12" w:line="249" w:lineRule="auto"/>
        <w:ind w:left="720" w:right="117"/>
        <w:jc w:val="both"/>
      </w:pPr>
      <w:r>
        <w:t>Broker shall disclose to Owner any other such relationships as they occur. Broker shall not receive any fees, commissions or profits from unaffiliated companies or organizations in the performance of this Agreement, without prior disclosure to Owner.</w:t>
      </w:r>
    </w:p>
    <w:p w14:paraId="309C13FB" w14:textId="11A59287" w:rsidR="00473460" w:rsidRDefault="00721A05">
      <w:pPr>
        <w:pStyle w:val="ListParagraph"/>
        <w:numPr>
          <w:ilvl w:val="2"/>
          <w:numId w:val="1"/>
        </w:numPr>
        <w:tabs>
          <w:tab w:val="left" w:pos="1052"/>
          <w:tab w:val="left" w:pos="10990"/>
        </w:tabs>
        <w:spacing w:before="3"/>
        <w:ind w:left="1051"/>
        <w:rPr>
          <w:sz w:val="20"/>
        </w:rPr>
      </w:pPr>
      <w:r>
        <w:rPr>
          <w:sz w:val="20"/>
        </w:rPr>
        <w:t>Other</w:t>
      </w:r>
      <w:proofErr w:type="gramStart"/>
      <w:r>
        <w:rPr>
          <w:sz w:val="20"/>
        </w:rPr>
        <w:t>:</w:t>
      </w:r>
      <w:r w:rsidR="0082730E">
        <w:rPr>
          <w:sz w:val="20"/>
        </w:rPr>
        <w:t xml:space="preserve"> </w:t>
      </w:r>
      <w:r w:rsidRPr="0082730E">
        <w:rPr>
          <w:sz w:val="12"/>
          <w:szCs w:val="12"/>
          <w:u w:val="thick"/>
        </w:rPr>
        <w:t xml:space="preserve"> </w:t>
      </w:r>
      <w:r w:rsidRPr="0082730E">
        <w:rPr>
          <w:sz w:val="12"/>
          <w:szCs w:val="12"/>
          <w:u w:val="thick"/>
        </w:rPr>
        <w:tab/>
      </w:r>
      <w:r>
        <w:rPr>
          <w:sz w:val="20"/>
        </w:rPr>
        <w:t>.</w:t>
      </w:r>
      <w:proofErr w:type="gramEnd"/>
    </w:p>
    <w:p w14:paraId="6EB74B10" w14:textId="77777777" w:rsidR="00473460" w:rsidRDefault="00721A05">
      <w:pPr>
        <w:pStyle w:val="ListParagraph"/>
        <w:numPr>
          <w:ilvl w:val="0"/>
          <w:numId w:val="1"/>
        </w:numPr>
        <w:tabs>
          <w:tab w:val="left" w:pos="476"/>
        </w:tabs>
        <w:spacing w:before="9" w:line="252" w:lineRule="auto"/>
        <w:ind w:right="116"/>
        <w:jc w:val="both"/>
        <w:rPr>
          <w:sz w:val="20"/>
        </w:rPr>
      </w:pPr>
      <w:r>
        <w:rPr>
          <w:b/>
          <w:sz w:val="20"/>
        </w:rPr>
        <w:t xml:space="preserve">AGENCY RELATIONSHIPS: </w:t>
      </w:r>
      <w:r>
        <w:rPr>
          <w:sz w:val="20"/>
        </w:rPr>
        <w:t>If permitted by applicable law, Broker may act, and Owner hereby consents to Broker acting, as dual agent for Owner and tenant(s) in any resulting transaction. Owner understands that Broker may have or obtain property management agreements on other property, and that potential tenants may consider, make offers on, or lease through Broker, property the same as or similar to Owner's Property. Owner consents to Broker's representation of other owners' properties before, during and after the expiration of this</w:t>
      </w:r>
      <w:r>
        <w:rPr>
          <w:spacing w:val="2"/>
          <w:sz w:val="20"/>
        </w:rPr>
        <w:t xml:space="preserve"> </w:t>
      </w:r>
      <w:r>
        <w:rPr>
          <w:sz w:val="20"/>
        </w:rPr>
        <w:t>Agreement.</w:t>
      </w:r>
    </w:p>
    <w:p w14:paraId="08C79E93" w14:textId="256D0C78" w:rsidR="00473460" w:rsidRDefault="00721A05">
      <w:pPr>
        <w:pStyle w:val="ListParagraph"/>
        <w:numPr>
          <w:ilvl w:val="0"/>
          <w:numId w:val="1"/>
        </w:numPr>
        <w:tabs>
          <w:tab w:val="left" w:pos="476"/>
          <w:tab w:val="left" w:pos="11069"/>
        </w:tabs>
        <w:spacing w:line="249" w:lineRule="auto"/>
        <w:ind w:right="108" w:hanging="360"/>
        <w:jc w:val="both"/>
        <w:rPr>
          <w:sz w:val="20"/>
        </w:rPr>
      </w:pPr>
      <w:r>
        <w:rPr>
          <w:b/>
          <w:sz w:val="20"/>
        </w:rPr>
        <w:t xml:space="preserve">NOTICES: </w:t>
      </w:r>
      <w:r>
        <w:rPr>
          <w:sz w:val="20"/>
        </w:rPr>
        <w:t xml:space="preserve">Any written notice to Owner or Broker required under this Agreement shall be served by sending </w:t>
      </w:r>
      <w:proofErr w:type="gramStart"/>
      <w:r>
        <w:rPr>
          <w:sz w:val="20"/>
        </w:rPr>
        <w:t>such  notice</w:t>
      </w:r>
      <w:proofErr w:type="gramEnd"/>
      <w:r>
        <w:rPr>
          <w:sz w:val="20"/>
        </w:rPr>
        <w:t xml:space="preserve"> by first class mail or other agreed-to delivery method to that party at the address below, or at any different address the parties may later designate for this purpose. Notice shall be deemed received three (3) calendar days after deposit into the United States mail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5"/>
          <w:sz w:val="20"/>
        </w:rPr>
        <w:t xml:space="preserve"> </w:t>
      </w:r>
      <w:r w:rsidRPr="00814C14">
        <w:rPr>
          <w:sz w:val="12"/>
          <w:szCs w:val="12"/>
          <w:u w:val="thick"/>
        </w:rPr>
        <w:t xml:space="preserve"> </w:t>
      </w:r>
      <w:r w:rsidRPr="00814C14">
        <w:rPr>
          <w:sz w:val="12"/>
          <w:szCs w:val="12"/>
          <w:u w:val="thick"/>
        </w:rPr>
        <w:tab/>
      </w:r>
    </w:p>
    <w:p w14:paraId="6D1B2752" w14:textId="16BE82A7" w:rsidR="00473460" w:rsidRDefault="00721A05">
      <w:pPr>
        <w:pStyle w:val="BodyText"/>
        <w:tabs>
          <w:tab w:val="left" w:pos="10990"/>
        </w:tabs>
        <w:ind w:left="470"/>
      </w:pPr>
      <w:r w:rsidRPr="00814C14">
        <w:rPr>
          <w:sz w:val="12"/>
          <w:szCs w:val="12"/>
          <w:u w:val="thick"/>
        </w:rPr>
        <w:t xml:space="preserve"> </w:t>
      </w:r>
      <w:r w:rsidRPr="00814C14">
        <w:rPr>
          <w:sz w:val="12"/>
          <w:szCs w:val="12"/>
          <w:u w:val="thick"/>
        </w:rPr>
        <w:tab/>
      </w:r>
      <w:r w:rsidR="003545D2" w:rsidRPr="003545D2">
        <w:rPr>
          <w:sz w:val="12"/>
          <w:szCs w:val="12"/>
        </w:rPr>
        <w:t xml:space="preserve"> </w:t>
      </w:r>
      <w:r>
        <w:t>.</w:t>
      </w:r>
    </w:p>
    <w:p w14:paraId="45C05E4A" w14:textId="77777777" w:rsidR="00473460" w:rsidRDefault="00721A05">
      <w:pPr>
        <w:pStyle w:val="Heading1"/>
        <w:numPr>
          <w:ilvl w:val="0"/>
          <w:numId w:val="1"/>
        </w:numPr>
        <w:tabs>
          <w:tab w:val="left" w:pos="476"/>
        </w:tabs>
        <w:spacing w:before="6"/>
        <w:ind w:hanging="360"/>
        <w:jc w:val="left"/>
      </w:pPr>
      <w:r>
        <w:t>DISPUTE RESOLUTION</w:t>
      </w:r>
    </w:p>
    <w:p w14:paraId="7FEE0D21" w14:textId="77777777" w:rsidR="00473460" w:rsidRDefault="00721A05">
      <w:pPr>
        <w:pStyle w:val="ListParagraph"/>
        <w:numPr>
          <w:ilvl w:val="1"/>
          <w:numId w:val="1"/>
        </w:numPr>
        <w:tabs>
          <w:tab w:val="left" w:pos="764"/>
        </w:tabs>
        <w:spacing w:before="11" w:line="252" w:lineRule="auto"/>
        <w:ind w:right="117"/>
        <w:jc w:val="both"/>
        <w:rPr>
          <w:sz w:val="20"/>
        </w:rPr>
      </w:pPr>
      <w:r>
        <w:rPr>
          <w:b/>
          <w:sz w:val="20"/>
        </w:rPr>
        <w:t xml:space="preserve">MEDIATION: </w:t>
      </w:r>
      <w:r>
        <w:rPr>
          <w:sz w:val="20"/>
        </w:rPr>
        <w:t xml:space="preserve">Owner and Broker agree to mediate any dispute or claim arising between them out of this Agreement, or any resulting transaction before resorting to arbitration or court action, subject to paragraph 11B(2) below. Paragraph 11B(2) below applies whether or not the arbitration provision is initialed. Mediation fees, if any, shall be divided equally among the parties involved. If, for any dispute or claim to which this paragraph applies, any party commences an action based on a dispute or claim to which this paragraph applies, without first attempting </w:t>
      </w:r>
      <w:proofErr w:type="gramStart"/>
      <w:r>
        <w:rPr>
          <w:sz w:val="20"/>
        </w:rPr>
        <w:t>to  resolve</w:t>
      </w:r>
      <w:proofErr w:type="gramEnd"/>
      <w:r>
        <w:rPr>
          <w:sz w:val="20"/>
        </w:rPr>
        <w:t xml:space="preserve"> the matter through mediation, or refuses to mediate after a request has been made, then that party shall not be entitled to recover attorney fees, even if they would otherwise be available to that party in any such action. THIS MEDIATION PROVISION APPLIES WHETHER OR NOT THE ARBITRATION PROVISION IS</w:t>
      </w:r>
      <w:r>
        <w:rPr>
          <w:spacing w:val="7"/>
          <w:sz w:val="20"/>
        </w:rPr>
        <w:t xml:space="preserve"> </w:t>
      </w:r>
      <w:r>
        <w:rPr>
          <w:sz w:val="20"/>
        </w:rPr>
        <w:t>INITIALED.</w:t>
      </w:r>
    </w:p>
    <w:p w14:paraId="6A7A996E" w14:textId="18D008C8" w:rsidR="00473460" w:rsidRDefault="00721A05">
      <w:pPr>
        <w:pStyle w:val="Heading1"/>
        <w:numPr>
          <w:ilvl w:val="1"/>
          <w:numId w:val="1"/>
        </w:numPr>
        <w:tabs>
          <w:tab w:val="left" w:pos="764"/>
        </w:tabs>
        <w:spacing w:line="252" w:lineRule="auto"/>
        <w:ind w:right="116"/>
        <w:jc w:val="both"/>
      </w:pPr>
      <w:r>
        <w:t xml:space="preserve">ARBITRATION OF DISPUTES: </w:t>
      </w:r>
      <w:r w:rsidR="00E87A32">
        <w:rPr>
          <w:b w:val="0"/>
        </w:rPr>
        <w:t xml:space="preserve">(1) (If checked) </w:t>
      </w:r>
      <w:r w:rsidR="00E87A32">
        <w:rPr>
          <w:b w:val="0"/>
        </w:rPr>
        <w:fldChar w:fldCharType="begin">
          <w:ffData>
            <w:name w:val="Check1"/>
            <w:enabled/>
            <w:calcOnExit w:val="0"/>
            <w:checkBox>
              <w:size w:val="18"/>
              <w:default w:val="0"/>
            </w:checkBox>
          </w:ffData>
        </w:fldChar>
      </w:r>
      <w:r w:rsidR="00E87A32">
        <w:rPr>
          <w:b w:val="0"/>
        </w:rPr>
        <w:instrText xml:space="preserve"> FORMCHECKBOX </w:instrText>
      </w:r>
      <w:r w:rsidR="00E87A32">
        <w:rPr>
          <w:b w:val="0"/>
        </w:rPr>
      </w:r>
      <w:r w:rsidR="00E87A32">
        <w:rPr>
          <w:b w:val="0"/>
        </w:rPr>
        <w:fldChar w:fldCharType="end"/>
      </w:r>
      <w:r w:rsidR="00E87A32">
        <w:rPr>
          <w:b w:val="0"/>
        </w:rPr>
        <w:t xml:space="preserve"> </w:t>
      </w:r>
      <w:r w:rsidRPr="005047DE">
        <w:rPr>
          <w:b w:val="0"/>
        </w:rPr>
        <w:t>Subject to the</w:t>
      </w:r>
      <w:r w:rsidR="005047DE" w:rsidRPr="005047DE">
        <w:rPr>
          <w:b w:val="0"/>
        </w:rPr>
        <w:t xml:space="preserve"> exclusions in paragraph 11B(2) below</w:t>
      </w:r>
      <w:r w:rsidRPr="005047DE">
        <w:rPr>
          <w:b w:val="0"/>
          <w:spacing w:val="-26"/>
        </w:rPr>
        <w:t>,</w:t>
      </w:r>
      <w:r w:rsidRPr="005047DE">
        <w:rPr>
          <w:b w:val="0"/>
          <w:spacing w:val="3"/>
        </w:rPr>
        <w:t xml:space="preserve"> </w:t>
      </w:r>
      <w:r w:rsidRPr="005047DE">
        <w:rPr>
          <w:b w:val="0"/>
        </w:rPr>
        <w:t>Owner and Broker agree that any dispute or claim in law or equity arising between them regarding the obligation to pay compensation under this Agreement, which is not settled through mediation, shall be decided by neutral, binding arbitration, as set forth in the arbitration agreement attached hereto and incorporated by reference.</w:t>
      </w:r>
    </w:p>
    <w:p w14:paraId="7C5D0745" w14:textId="77777777" w:rsidR="00473460" w:rsidRDefault="00721A05">
      <w:pPr>
        <w:pStyle w:val="BodyText"/>
        <w:spacing w:line="252" w:lineRule="auto"/>
        <w:ind w:left="763" w:right="117"/>
        <w:jc w:val="both"/>
      </w:pPr>
      <w:r>
        <w:rPr>
          <w:b/>
        </w:rPr>
        <w:t xml:space="preserve">(2) EXCLUSIONS FROM MEDIATION AND ARBITRATION: </w:t>
      </w:r>
      <w:r>
        <w:t xml:space="preserve">The following matters are excluded from mediation and arbitration hereunder: </w:t>
      </w:r>
      <w:r>
        <w:rPr>
          <w:b/>
        </w:rPr>
        <w:t>(</w:t>
      </w:r>
      <w:proofErr w:type="spellStart"/>
      <w:r>
        <w:rPr>
          <w:b/>
        </w:rPr>
        <w:t>i</w:t>
      </w:r>
      <w:proofErr w:type="spellEnd"/>
      <w:r>
        <w:rPr>
          <w:b/>
        </w:rPr>
        <w:t xml:space="preserve">) </w:t>
      </w:r>
      <w:r>
        <w:t xml:space="preserve">a judicial or non-judicial foreclosure or other action or proceeding to enforce a deed of trust or mortgage; </w:t>
      </w:r>
      <w:r>
        <w:rPr>
          <w:b/>
        </w:rPr>
        <w:t xml:space="preserve">(ii) </w:t>
      </w:r>
      <w:r>
        <w:t xml:space="preserve">an unlawful detainer action; </w:t>
      </w:r>
      <w:r>
        <w:rPr>
          <w:b/>
        </w:rPr>
        <w:t xml:space="preserve">(iii) </w:t>
      </w:r>
      <w:r>
        <w:t xml:space="preserve">the filing or enforcement of a mechanic's lien; and </w:t>
      </w:r>
      <w:r>
        <w:rPr>
          <w:b/>
        </w:rPr>
        <w:t xml:space="preserve">(iv) </w:t>
      </w:r>
      <w:r>
        <w:t>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of the mediation and arbitration</w:t>
      </w:r>
      <w:r>
        <w:rPr>
          <w:spacing w:val="3"/>
        </w:rPr>
        <w:t xml:space="preserve"> </w:t>
      </w:r>
      <w:r>
        <w:t>provisions.</w:t>
      </w:r>
    </w:p>
    <w:p w14:paraId="17ECDB01" w14:textId="77777777" w:rsidR="00473460" w:rsidRDefault="00721A05">
      <w:pPr>
        <w:pStyle w:val="ListParagraph"/>
        <w:numPr>
          <w:ilvl w:val="0"/>
          <w:numId w:val="1"/>
        </w:numPr>
        <w:tabs>
          <w:tab w:val="left" w:pos="549"/>
        </w:tabs>
        <w:spacing w:line="249" w:lineRule="auto"/>
        <w:ind w:left="548" w:right="117" w:hanging="432"/>
        <w:jc w:val="both"/>
        <w:rPr>
          <w:sz w:val="20"/>
        </w:rPr>
      </w:pPr>
      <w:r>
        <w:rPr>
          <w:b/>
          <w:sz w:val="20"/>
        </w:rPr>
        <w:t xml:space="preserve">EQUAL HOUSING OPPORTUNITY: </w:t>
      </w:r>
      <w:r>
        <w:rPr>
          <w:sz w:val="20"/>
        </w:rPr>
        <w:t>The Property is offered in compliance with federal, state and local anti-discrimination laws.</w:t>
      </w:r>
    </w:p>
    <w:p w14:paraId="749A6F6E" w14:textId="0C5143F5" w:rsidR="0047346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 xml:space="preserve">ATTORNEY FEES: </w:t>
      </w:r>
      <w:r w:rsidRPr="00383700">
        <w:rPr>
          <w:sz w:val="20"/>
        </w:rPr>
        <w:t>In any action, proceeding or arbitration between Owner and Broker regarding the obligation to pay compensation under this Agreement, the prevailing Owner or Broker shall be entitled to reasonable attorney fees and costs from the non-prevailing Owner or Broker, except as provided in paragraph</w:t>
      </w:r>
      <w:r w:rsidRPr="00383700">
        <w:rPr>
          <w:spacing w:val="2"/>
          <w:sz w:val="20"/>
        </w:rPr>
        <w:t xml:space="preserve"> </w:t>
      </w:r>
      <w:r w:rsidRPr="00383700">
        <w:rPr>
          <w:sz w:val="20"/>
        </w:rPr>
        <w:t>11A.</w:t>
      </w:r>
    </w:p>
    <w:p w14:paraId="6AC462AD" w14:textId="213AAE04" w:rsidR="0038370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ADDITIONAL TERMS:</w:t>
      </w:r>
      <w:r w:rsidR="00E87A32">
        <w:rPr>
          <w:b/>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proofErr w:type="spellStart"/>
      <w:r w:rsidRPr="00383700">
        <w:rPr>
          <w:sz w:val="20"/>
        </w:rPr>
        <w:t>Keysafe</w:t>
      </w:r>
      <w:proofErr w:type="spellEnd"/>
      <w:r w:rsidRPr="00383700">
        <w:rPr>
          <w:sz w:val="20"/>
        </w:rPr>
        <w:t>/Lockbox Addendum (Form KLA);</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Pr="00383700">
        <w:rPr>
          <w:sz w:val="20"/>
        </w:rPr>
        <w:t>Lead-Based Paint and Lead-Based Paint Hazards Disclosure (Form FLD)</w:t>
      </w:r>
    </w:p>
    <w:p w14:paraId="4E850519" w14:textId="38339090" w:rsidR="00231051" w:rsidRDefault="00D15D36" w:rsidP="00D15D36">
      <w:pPr>
        <w:pStyle w:val="ListParagraph"/>
        <w:tabs>
          <w:tab w:val="left" w:pos="549"/>
        </w:tabs>
        <w:spacing w:before="40" w:after="100"/>
        <w:ind w:left="475" w:right="115" w:firstLine="0"/>
        <w:jc w:val="center"/>
        <w:rPr>
          <w:sz w:val="12"/>
          <w:szCs w:val="12"/>
          <w:u w:val="thick"/>
        </w:rPr>
      </w:pPr>
      <w:r>
        <w:rPr>
          <w:sz w:val="12"/>
          <w:szCs w:val="12"/>
          <w:u w:val="thick"/>
        </w:rPr>
        <w:t xml:space="preserve"> </w:t>
      </w:r>
      <w:r w:rsidR="00231051">
        <w:rPr>
          <w:sz w:val="12"/>
          <w:szCs w:val="12"/>
          <w:u w:val="thick"/>
        </w:rPr>
        <w:t>                                                                                                                                                                                                                                                                                                                          </w:t>
      </w:r>
    </w:p>
    <w:p w14:paraId="0FF53F2B" w14:textId="17B70C3D" w:rsidR="00231051" w:rsidRDefault="00231051" w:rsidP="00231051">
      <w:pPr>
        <w:pStyle w:val="ListParagraph"/>
        <w:tabs>
          <w:tab w:val="left" w:pos="549"/>
        </w:tabs>
        <w:ind w:left="475" w:right="117" w:firstLine="0"/>
        <w:jc w:val="center"/>
        <w:rPr>
          <w:sz w:val="12"/>
          <w:szCs w:val="12"/>
          <w:u w:val="thick"/>
        </w:rPr>
      </w:pPr>
      <w:r>
        <w:rPr>
          <w:sz w:val="12"/>
          <w:szCs w:val="12"/>
          <w:u w:val="thick"/>
        </w:rPr>
        <w:t>                                                                                                                                                                                                                                                                                                                           </w:t>
      </w:r>
    </w:p>
    <w:p w14:paraId="28360DDD" w14:textId="7975D79D" w:rsidR="00D15D36" w:rsidRDefault="00D15D36" w:rsidP="00D15D36">
      <w:pPr>
        <w:pStyle w:val="ListParagraph"/>
        <w:tabs>
          <w:tab w:val="left" w:pos="549"/>
        </w:tabs>
        <w:spacing w:before="100" w:after="100"/>
        <w:ind w:left="475" w:right="115" w:firstLine="0"/>
        <w:jc w:val="center"/>
        <w:rPr>
          <w:sz w:val="12"/>
          <w:szCs w:val="12"/>
          <w:u w:val="thick"/>
        </w:rPr>
      </w:pPr>
      <w:r>
        <w:rPr>
          <w:sz w:val="12"/>
          <w:szCs w:val="12"/>
          <w:u w:val="thick"/>
        </w:rPr>
        <w:t xml:space="preserve">                                                                                                                                                                                                                                                                                                                           </w:t>
      </w:r>
    </w:p>
    <w:p w14:paraId="38DDA443" w14:textId="6321580C" w:rsidR="00D15D36" w:rsidRPr="00231051" w:rsidRDefault="00D15D36" w:rsidP="00231051">
      <w:pPr>
        <w:pStyle w:val="ListParagraph"/>
        <w:tabs>
          <w:tab w:val="left" w:pos="549"/>
        </w:tabs>
        <w:ind w:left="475" w:right="117" w:firstLine="0"/>
        <w:jc w:val="center"/>
        <w:rPr>
          <w:sz w:val="20"/>
        </w:rPr>
      </w:pPr>
      <w:r>
        <w:rPr>
          <w:sz w:val="12"/>
          <w:szCs w:val="12"/>
          <w:u w:val="thick"/>
        </w:rPr>
        <w:t xml:space="preserve">                                                                                                                                                                                                                                                                                                                           </w:t>
      </w:r>
    </w:p>
    <w:p w14:paraId="31B0B8C3" w14:textId="7012C280" w:rsidR="00231051" w:rsidRPr="00231051" w:rsidRDefault="00231051" w:rsidP="00231051">
      <w:pPr>
        <w:pStyle w:val="ListParagraph"/>
        <w:numPr>
          <w:ilvl w:val="0"/>
          <w:numId w:val="1"/>
        </w:numPr>
        <w:tabs>
          <w:tab w:val="left" w:pos="549"/>
        </w:tabs>
        <w:spacing w:before="36" w:line="250" w:lineRule="auto"/>
        <w:ind w:left="547" w:right="115" w:hanging="432"/>
        <w:jc w:val="both"/>
        <w:rPr>
          <w:sz w:val="20"/>
        </w:rPr>
      </w:pPr>
      <w:proofErr w:type="gramStart"/>
      <w:r w:rsidRPr="00231051">
        <w:rPr>
          <w:b/>
          <w:sz w:val="20"/>
        </w:rPr>
        <w:t>APPLICABLE  LAW</w:t>
      </w:r>
      <w:proofErr w:type="gramEnd"/>
      <w:r w:rsidRPr="00231051">
        <w:rPr>
          <w:b/>
          <w:sz w:val="20"/>
        </w:rPr>
        <w:t xml:space="preserve"> AND PARTIAL INVALIDITY</w:t>
      </w:r>
      <w:r>
        <w:rPr>
          <w:b/>
          <w:sz w:val="20"/>
        </w:rPr>
        <w:t xml:space="preserve">: </w:t>
      </w:r>
      <w:r w:rsidRPr="00231051">
        <w:rPr>
          <w:sz w:val="20"/>
        </w:rPr>
        <w:t>The execution, interpretation, and performance of this Agreement shall in all respects be controlled and governed by the laws of the State of</w:t>
      </w:r>
      <w:r>
        <w:rPr>
          <w:sz w:val="20"/>
        </w:rPr>
        <w:t xml:space="preserve"> </w:t>
      </w:r>
      <w:r w:rsidR="006936C9">
        <w:rPr>
          <w:sz w:val="20"/>
        </w:rPr>
        <w:t>Iowa</w:t>
      </w:r>
      <w:r w:rsidR="000E624D">
        <w:rPr>
          <w:sz w:val="20"/>
        </w:rPr>
        <w:t>.</w:t>
      </w:r>
      <w:r w:rsidRPr="00231051">
        <w:rPr>
          <w:sz w:val="20"/>
        </w:rPr>
        <w:t xml:space="preserve"> If any part of this Agreement shall be declared </w:t>
      </w:r>
      <w:r>
        <w:rPr>
          <w:sz w:val="20"/>
        </w:rPr>
        <w:t>invalid or unenforceable, Broker</w:t>
      </w:r>
      <w:r w:rsidRPr="00231051">
        <w:rPr>
          <w:sz w:val="20"/>
        </w:rPr>
        <w:t xml:space="preserve"> shall have the option to terminate this Agreement by notice to Owner.</w:t>
      </w:r>
    </w:p>
    <w:p w14:paraId="69327AA8" w14:textId="0249E426" w:rsidR="00383700" w:rsidRDefault="00383700" w:rsidP="00383700">
      <w:pPr>
        <w:pStyle w:val="ListParagraph"/>
        <w:tabs>
          <w:tab w:val="left" w:pos="549"/>
        </w:tabs>
        <w:spacing w:line="249" w:lineRule="auto"/>
        <w:ind w:left="548" w:right="117" w:firstLine="0"/>
        <w:jc w:val="right"/>
        <w:rPr>
          <w:sz w:val="20"/>
        </w:rPr>
      </w:pPr>
    </w:p>
    <w:p w14:paraId="203CBD81" w14:textId="280BFE3F" w:rsidR="00473460" w:rsidRPr="003502B8" w:rsidRDefault="003502B8" w:rsidP="003502B8">
      <w:pPr>
        <w:pStyle w:val="ListParagraph"/>
        <w:tabs>
          <w:tab w:val="left" w:pos="549"/>
        </w:tabs>
        <w:spacing w:line="249" w:lineRule="auto"/>
        <w:ind w:left="548" w:right="117" w:firstLine="0"/>
        <w:jc w:val="right"/>
        <w:rPr>
          <w:sz w:val="20"/>
        </w:rPr>
      </w:pPr>
      <w:r>
        <w:rPr>
          <w:noProof/>
          <w:sz w:val="12"/>
          <w:szCs w:val="12"/>
          <w:u w:val="thick"/>
        </w:rPr>
        <w:pict w14:anchorId="612E468B">
          <v:shape id="_x0000_s1051" type="#_x0000_t202" style="position:absolute;left:0;text-align:left;margin-left:9.65pt;margin-top:13.95pt;width:544pt;height:63.4pt;z-index:251664384;mso-wrap-edited:f" wrapcoords="0 0 21600 0 21600 21600 0 21600 0 0" filled="f" stroked="f">
            <v:fill o:detectmouseclick="t"/>
            <v:textbox inset=",7.2pt,,7.2pt">
              <w:txbxContent>
                <w:p w14:paraId="32DE7CE6" w14:textId="77777777" w:rsidR="00611E93" w:rsidRPr="00611E93" w:rsidRDefault="00611E93" w:rsidP="00611E93">
                  <w:pPr>
                    <w:spacing w:line="276" w:lineRule="auto"/>
                    <w:jc w:val="center"/>
                    <w:rPr>
                      <w:rFonts w:ascii="Times New Roman" w:hAnsi="Times New Roman" w:cs="Times New Roman"/>
                      <w:sz w:val="24"/>
                      <w:szCs w:val="24"/>
                    </w:rPr>
                  </w:pPr>
                  <w:r w:rsidRPr="00611E93">
                    <w:rPr>
                      <w:rFonts w:ascii="Times New Roman" w:hAnsi="Times New Roman" w:cs="Times New Roman"/>
                      <w:sz w:val="24"/>
                      <w:szCs w:val="24"/>
                    </w:rPr>
                    <w:t>* * * Free PDF Preview End * * *</w:t>
                  </w:r>
                </w:p>
                <w:p w14:paraId="1C6A4B6A" w14:textId="77777777" w:rsidR="00611E93" w:rsidRPr="00611E93" w:rsidRDefault="00611E93" w:rsidP="00611E93">
                  <w:pPr>
                    <w:spacing w:line="276" w:lineRule="auto"/>
                    <w:jc w:val="center"/>
                    <w:rPr>
                      <w:rFonts w:ascii="Times New Roman" w:hAnsi="Times New Roman" w:cs="Times New Roman"/>
                      <w:sz w:val="24"/>
                      <w:szCs w:val="24"/>
                    </w:rPr>
                  </w:pPr>
                  <w:r w:rsidRPr="00611E93">
                    <w:rPr>
                      <w:rFonts w:ascii="Times New Roman" w:hAnsi="Times New Roman" w:cs="Times New Roman"/>
                      <w:sz w:val="24"/>
                      <w:szCs w:val="24"/>
                    </w:rPr>
                    <w:t>Purchase Required To Gain Total Access</w:t>
                  </w:r>
                </w:p>
                <w:p w14:paraId="34DBDC67" w14:textId="77777777" w:rsidR="00611E93" w:rsidRPr="00611E93" w:rsidRDefault="00611E93" w:rsidP="00611E93">
                  <w:pPr>
                    <w:pStyle w:val="BodyText"/>
                    <w:spacing w:before="3" w:line="276" w:lineRule="auto"/>
                    <w:jc w:val="center"/>
                    <w:rPr>
                      <w:rFonts w:ascii="Times New Roman" w:hAnsi="Times New Roman" w:cs="Times New Roman"/>
                      <w:b/>
                      <w:sz w:val="24"/>
                      <w:szCs w:val="24"/>
                    </w:rPr>
                  </w:pPr>
                  <w:r w:rsidRPr="00611E93">
                    <w:rPr>
                      <w:rFonts w:ascii="Times New Roman" w:hAnsi="Times New Roman" w:cs="Times New Roman"/>
                      <w:sz w:val="24"/>
                      <w:szCs w:val="24"/>
                    </w:rPr>
                    <w:t xml:space="preserve">Visit </w:t>
                  </w:r>
                  <w:hyperlink r:id="rId13" w:history="1">
                    <w:r w:rsidRPr="00611E93">
                      <w:rPr>
                        <w:rStyle w:val="Hyperlink"/>
                        <w:rFonts w:ascii="Times New Roman" w:hAnsi="Times New Roman" w:cs="Times New Roman"/>
                        <w:sz w:val="24"/>
                        <w:szCs w:val="24"/>
                      </w:rPr>
                      <w:t>www.propmgmtforms.com</w:t>
                    </w:r>
                  </w:hyperlink>
                  <w:r w:rsidRPr="00611E93">
                    <w:rPr>
                      <w:rFonts w:ascii="Times New Roman" w:hAnsi="Times New Roman" w:cs="Times New Roman"/>
                      <w:sz w:val="24"/>
                      <w:szCs w:val="24"/>
                    </w:rPr>
                    <w:t xml:space="preserve"> To Purchase </w:t>
                  </w:r>
                  <w:r w:rsidRPr="00611E93">
                    <w:rPr>
                      <w:rFonts w:ascii="Times New Roman" w:hAnsi="Times New Roman" w:cs="Times New Roman"/>
                      <w:i/>
                      <w:sz w:val="24"/>
                      <w:szCs w:val="24"/>
                    </w:rPr>
                    <w:t>Property Management Forms</w:t>
                  </w:r>
                  <w:r w:rsidRPr="00611E93">
                    <w:rPr>
                      <w:rFonts w:ascii="Times New Roman" w:hAnsi="Times New Roman" w:cs="Times New Roman"/>
                      <w:sz w:val="24"/>
                      <w:szCs w:val="24"/>
                    </w:rPr>
                    <w:t xml:space="preserve"> Package</w:t>
                  </w:r>
                </w:p>
                <w:p w14:paraId="475524F4" w14:textId="77777777" w:rsidR="00611E93" w:rsidRDefault="00611E93"/>
              </w:txbxContent>
            </v:textbox>
            <w10:wrap type="tight"/>
          </v:shape>
        </w:pict>
      </w:r>
      <w:r w:rsidR="00383700" w:rsidRPr="00814C14">
        <w:rPr>
          <w:sz w:val="12"/>
          <w:szCs w:val="12"/>
          <w:u w:val="thick"/>
        </w:rPr>
        <w:tab/>
      </w:r>
      <w:bookmarkStart w:id="1" w:name="_GoBack"/>
      <w:bookmarkEnd w:id="1"/>
    </w:p>
    <w:sectPr w:rsidR="00473460" w:rsidRPr="003502B8" w:rsidSect="00611E93">
      <w:footerReference w:type="default" r:id="rId14"/>
      <w:pgSz w:w="12240" w:h="15840"/>
      <w:pgMar w:top="1160" w:right="600" w:bottom="2020" w:left="460" w:header="955" w:footer="179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ECBDC66" w14:textId="77777777" w:rsidR="009069BB" w:rsidRDefault="009069BB">
      <w:r>
        <w:separator/>
      </w:r>
    </w:p>
  </w:endnote>
  <w:endnote w:type="continuationSeparator" w:id="0">
    <w:p w14:paraId="70C1E8F8" w14:textId="77777777" w:rsidR="009069BB" w:rsidRDefault="0090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041BB5" w14:textId="4F12C391" w:rsidR="009069BB" w:rsidRDefault="003502B8">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1" type="#_x0000_t202" style="position:absolute;margin-left:8.2pt;margin-top:37pt;width:207.2pt;height:23.15pt;z-index:503312944;mso-wrap-edited:f" wrapcoords="0 0 21600 0 21600 21600 0 21600 0 0" filled="f" stroked="f">
          <v:fill o:detectmouseclick="t"/>
          <v:textbox inset=",7.2pt,,7.2pt">
            <w:txbxContent>
              <w:p w14:paraId="6A83450A" w14:textId="6F980670" w:rsidR="009069BB" w:rsidRPr="00C4161B" w:rsidRDefault="009069BB" w:rsidP="00C4161B">
                <w:pPr>
                  <w:rPr>
                    <w:b/>
                    <w:sz w:val="16"/>
                    <w:szCs w:val="16"/>
                  </w:rPr>
                </w:pPr>
                <w:r>
                  <w:rPr>
                    <w:b/>
                    <w:sz w:val="16"/>
                    <w:szCs w:val="16"/>
                  </w:rPr>
                  <w:t>IOWA ASSOCIATION OF REALTORS®</w:t>
                </w:r>
              </w:p>
            </w:txbxContent>
          </v:textbox>
          <w10:wrap type="through"/>
        </v:shape>
      </w:pict>
    </w:r>
    <w:r w:rsidR="009069BB">
      <w:rPr>
        <w:noProof/>
      </w:rPr>
      <w:drawing>
        <wp:anchor distT="0" distB="0" distL="114300" distR="114300" simplePos="0" relativeHeight="503310896" behindDoc="1" locked="0" layoutInCell="1" allowOverlap="1" wp14:anchorId="1A2B005D" wp14:editId="65E39D6C">
          <wp:simplePos x="0" y="0"/>
          <wp:positionH relativeFrom="column">
            <wp:posOffset>6449060</wp:posOffset>
          </wp:positionH>
          <wp:positionV relativeFrom="paragraph">
            <wp:posOffset>-19685</wp:posOffset>
          </wp:positionV>
          <wp:extent cx="508000" cy="580390"/>
          <wp:effectExtent l="0" t="0" r="0" b="0"/>
          <wp:wrapNone/>
          <wp:docPr id="12" name="Picture 12"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803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5DD3D56E">
        <v:shape id="_x0000_s2084" type="#_x0000_t202" style="position:absolute;margin-left:349.4pt;margin-top:19.15pt;width:2in;height:16pt;z-index:503308848;mso-position-horizontal-relative:text;mso-position-vertical-relative:text" filled="f" strokeweight=".96pt">
          <v:textbox style="mso-next-textbox:#_x0000_s2084" inset="0,0,0,0">
            <w:txbxContent>
              <w:p w14:paraId="22AFC197" w14:textId="77777777" w:rsidR="009069BB" w:rsidRDefault="009069BB"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3048116A">
        <v:shape id="_x0000_s2070" type="#_x0000_t202" style="position:absolute;margin-left:159.25pt;margin-top:752.1pt;width:295.95pt;height:28.25pt;z-index:-8944;mso-position-horizontal-relative:page;mso-position-vertical-relative:page" filled="f" stroked="f">
          <v:textbox style="mso-next-textbox:#_x0000_s2070" inset="0,0,0,0">
            <w:txbxContent>
              <w:p w14:paraId="1C9A666A" w14:textId="03F33F20" w:rsidR="009069BB" w:rsidRDefault="009069BB" w:rsidP="00BC7050">
                <w:pPr>
                  <w:spacing w:before="14"/>
                  <w:ind w:left="20"/>
                  <w:jc w:val="center"/>
                  <w:rPr>
                    <w:b/>
                    <w:sz w:val="20"/>
                  </w:rPr>
                </w:pPr>
                <w:r>
                  <w:rPr>
                    <w:b/>
                    <w:sz w:val="20"/>
                  </w:rPr>
                  <w:t>(PAGE 2 OF</w:t>
                </w:r>
                <w:r>
                  <w:rPr>
                    <w:b/>
                    <w:spacing w:val="10"/>
                    <w:sz w:val="20"/>
                  </w:rPr>
                  <w:t xml:space="preserve"> </w:t>
                </w:r>
                <w:r>
                  <w:rPr>
                    <w:b/>
                    <w:sz w:val="20"/>
                  </w:rPr>
                  <w:t>5)</w:t>
                </w:r>
              </w:p>
              <w:p w14:paraId="6A57B91C" w14:textId="4F0C016B" w:rsidR="009069BB" w:rsidRDefault="009069BB">
                <w:pPr>
                  <w:spacing w:before="163"/>
                  <w:ind w:left="101"/>
                  <w:rPr>
                    <w:sz w:val="12"/>
                  </w:rPr>
                </w:pP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35810A" w14:textId="48FC8166" w:rsidR="009069BB" w:rsidRDefault="003502B8">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2" type="#_x0000_t202" style="position:absolute;margin-left:8.2pt;margin-top:40.05pt;width:207.2pt;height:23.15pt;z-index:503313968;mso-wrap-edited:f" wrapcoords="0 0 21600 0 21600 21600 0 21600 0 0" filled="f" stroked="f">
          <v:fill o:detectmouseclick="t"/>
          <v:textbox inset=",7.2pt,,7.2pt">
            <w:txbxContent>
              <w:p w14:paraId="553CB602" w14:textId="032658DA" w:rsidR="009069BB" w:rsidRPr="00C4161B" w:rsidRDefault="009069BB" w:rsidP="00C4161B">
                <w:pPr>
                  <w:rPr>
                    <w:b/>
                    <w:sz w:val="16"/>
                    <w:szCs w:val="16"/>
                  </w:rPr>
                </w:pPr>
                <w:r>
                  <w:rPr>
                    <w:b/>
                    <w:sz w:val="16"/>
                    <w:szCs w:val="16"/>
                  </w:rPr>
                  <w:t>IOWA ASSOCIATION OF REALTORS®</w:t>
                </w:r>
              </w:p>
            </w:txbxContent>
          </v:textbox>
          <w10:wrap type="through"/>
        </v:shape>
      </w:pict>
    </w:r>
    <w:r>
      <w:pict w14:anchorId="28AA6FE3">
        <v:shape id="_x0000_s2060" type="#_x0000_t202" style="position:absolute;margin-left:477.75pt;margin-top:684.95pt;width:94.7pt;height:10.95pt;z-index:-8800;mso-position-horizontal-relative:page;mso-position-vertical-relative:page" filled="f" stroked="f">
          <v:textbox style="mso-next-textbox:#_x0000_s2060" inset="0,0,0,0">
            <w:txbxContent>
              <w:p w14:paraId="23D40FD6" w14:textId="5C5167C0" w:rsidR="009069BB" w:rsidRDefault="009069BB">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7D2251D6">
        <v:shape id="_x0000_s2061" type="#_x0000_t202" style="position:absolute;margin-left:413pt;margin-top:684.95pt;width:62.75pt;height:12.1pt;z-index:-8824;mso-position-horizontal-relative:page;mso-position-vertical-relative:page" filled="f" stroked="f">
          <v:textbox style="mso-next-textbox:#_x0000_s2061" inset="0,0,0,0">
            <w:txbxContent>
              <w:p w14:paraId="21C2F91A" w14:textId="77777777" w:rsidR="009069BB" w:rsidRDefault="009069BB">
                <w:pPr>
                  <w:spacing w:before="14"/>
                  <w:ind w:left="20"/>
                  <w:rPr>
                    <w:sz w:val="18"/>
                  </w:rPr>
                </w:pPr>
                <w:r>
                  <w:rPr>
                    <w:sz w:val="18"/>
                  </w:rPr>
                  <w:t>Broker's Initials</w:t>
                </w:r>
              </w:p>
            </w:txbxContent>
          </v:textbox>
          <w10:wrap anchorx="page" anchory="page"/>
        </v:shape>
      </w:pict>
    </w:r>
    <w:r>
      <w:pict w14:anchorId="3C11421E">
        <v:shape id="_x0000_s2062" type="#_x0000_t202" style="position:absolute;margin-left:99.8pt;margin-top:684.95pt;width:94.7pt;height:10.95pt;z-index:-8848;mso-position-horizontal-relative:page;mso-position-vertical-relative:page" filled="f" stroked="f">
          <v:textbox style="mso-next-textbox:#_x0000_s2062" inset="0,0,0,0">
            <w:txbxContent>
              <w:p w14:paraId="5A695748" w14:textId="417D34F4" w:rsidR="009069BB" w:rsidRDefault="009069BB">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6588617F">
        <v:shape id="_x0000_s2063" type="#_x0000_t202" style="position:absolute;margin-left:35.8pt;margin-top:684.9pt;width:62.75pt;height:12.1pt;z-index:-8872;mso-position-horizontal-relative:page;mso-position-vertical-relative:page" filled="f" stroked="f">
          <v:textbox style="mso-next-textbox:#_x0000_s2063" inset="0,0,0,0">
            <w:txbxContent>
              <w:p w14:paraId="1F88D17E" w14:textId="77777777" w:rsidR="009069BB" w:rsidRDefault="009069BB">
                <w:pPr>
                  <w:spacing w:before="14"/>
                  <w:ind w:left="20"/>
                  <w:rPr>
                    <w:sz w:val="18"/>
                  </w:rPr>
                </w:pPr>
                <w:r>
                  <w:rPr>
                    <w:sz w:val="18"/>
                  </w:rPr>
                  <w:t>Owner's Initials</w:t>
                </w:r>
              </w:p>
            </w:txbxContent>
          </v:textbox>
          <w10:wrap anchorx="page" anchory="page"/>
        </v:shape>
      </w:pict>
    </w:r>
    <w:r w:rsidR="009069BB">
      <w:rPr>
        <w:noProof/>
      </w:rPr>
      <w:drawing>
        <wp:anchor distT="0" distB="0" distL="114300" distR="114300" simplePos="0" relativeHeight="503311920" behindDoc="1" locked="0" layoutInCell="1" allowOverlap="1" wp14:anchorId="1947FD37" wp14:editId="5D47F8B0">
          <wp:simplePos x="0" y="0"/>
          <wp:positionH relativeFrom="column">
            <wp:posOffset>6438900</wp:posOffset>
          </wp:positionH>
          <wp:positionV relativeFrom="paragraph">
            <wp:posOffset>100330</wp:posOffset>
          </wp:positionV>
          <wp:extent cx="485483" cy="547370"/>
          <wp:effectExtent l="0" t="0" r="0" b="0"/>
          <wp:wrapNone/>
          <wp:docPr id="10" name="Picture 10"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483" cy="5473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252F30D1">
        <v:shape id="_x0000_s2085" type="#_x0000_t202" style="position:absolute;margin-left:352.4pt;margin-top:26.4pt;width:2in;height:16pt;z-index:503309872;mso-position-horizontal-relative:text;mso-position-vertical-relative:text" filled="f" strokeweight=".96pt">
          <v:textbox style="mso-next-textbox:#_x0000_s2085" inset="0,0,0,0">
            <w:txbxContent>
              <w:p w14:paraId="1E7089EF" w14:textId="77777777" w:rsidR="009069BB" w:rsidRDefault="009069BB"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13C6A15B">
        <v:shape id="_x0000_s2057" type="#_x0000_t202" style="position:absolute;margin-left:160.55pt;margin-top:745.75pt;width:290.85pt;height:25.25pt;z-index:-8728;mso-position-horizontal-relative:page;mso-position-vertical-relative:page" filled="f" stroked="f">
          <v:textbox inset="0,0,0,0">
            <w:txbxContent>
              <w:p w14:paraId="7A8C336E" w14:textId="0A14D470" w:rsidR="009069BB" w:rsidRDefault="009069BB">
                <w:pPr>
                  <w:spacing w:before="14"/>
                  <w:ind w:left="66" w:right="207"/>
                  <w:jc w:val="center"/>
                  <w:rPr>
                    <w:b/>
                    <w:sz w:val="18"/>
                  </w:rPr>
                </w:pPr>
                <w:r>
                  <w:rPr>
                    <w:b/>
                    <w:sz w:val="18"/>
                  </w:rPr>
                  <w:t xml:space="preserve"> (PAGE </w:t>
                </w:r>
                <w:r>
                  <w:fldChar w:fldCharType="begin"/>
                </w:r>
                <w:r>
                  <w:rPr>
                    <w:b/>
                    <w:sz w:val="18"/>
                  </w:rPr>
                  <w:instrText xml:space="preserve"> PAGE </w:instrText>
                </w:r>
                <w:r>
                  <w:fldChar w:fldCharType="separate"/>
                </w:r>
                <w:r w:rsidR="003502B8">
                  <w:rPr>
                    <w:b/>
                    <w:noProof/>
                    <w:sz w:val="18"/>
                  </w:rPr>
                  <w:t>3</w:t>
                </w:r>
                <w:r>
                  <w:fldChar w:fldCharType="end"/>
                </w:r>
                <w:r>
                  <w:rPr>
                    <w:b/>
                    <w:sz w:val="18"/>
                  </w:rPr>
                  <w:t xml:space="preserve"> OF 5)</w:t>
                </w:r>
              </w:p>
              <w:p w14:paraId="6F9E034F" w14:textId="07AB1860" w:rsidR="009069BB" w:rsidRDefault="009069BB">
                <w:pPr>
                  <w:spacing w:before="125"/>
                  <w:ind w:left="66" w:right="66"/>
                  <w:jc w:val="center"/>
                  <w:rPr>
                    <w:sz w:val="12"/>
                  </w:rPr>
                </w:pP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BE7969" w14:textId="15EF9887" w:rsidR="00611E93" w:rsidRDefault="00611E93">
    <w:pPr>
      <w:pStyle w:val="BodyText"/>
      <w:spacing w:line="14"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2F20C1C" w14:textId="77777777" w:rsidR="009069BB" w:rsidRDefault="009069BB">
      <w:r>
        <w:separator/>
      </w:r>
    </w:p>
  </w:footnote>
  <w:footnote w:type="continuationSeparator" w:id="0">
    <w:p w14:paraId="0B6D351D" w14:textId="77777777" w:rsidR="009069BB" w:rsidRDefault="009069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C9E2B8" w14:textId="77777777" w:rsidR="009069BB" w:rsidRDefault="003502B8">
    <w:pPr>
      <w:pStyle w:val="BodyText"/>
      <w:spacing w:line="14" w:lineRule="auto"/>
    </w:pPr>
    <w:r>
      <w:pict w14:anchorId="18F7B25A">
        <v:shapetype id="_x0000_t202" coordsize="21600,21600" o:spt="202" path="m0,0l0,21600,21600,21600,21600,0xe">
          <v:stroke joinstyle="miter"/>
          <v:path gradientshapeok="t" o:connecttype="rect"/>
        </v:shapetype>
        <v:shape id="_x0000_s2078" type="#_x0000_t202" style="position:absolute;margin-left:35pt;margin-top:46.7pt;width:542.5pt;height:13.2pt;z-index:-9040;mso-position-horizontal-relative:page;mso-position-vertical-relative:page" filled="f" stroked="f">
          <v:textbox style="mso-next-textbox:#_x0000_s2078" inset="0,0,0,0">
            <w:txbxContent>
              <w:p w14:paraId="7CA7183D" w14:textId="031FA54D" w:rsidR="009069BB" w:rsidRDefault="009069BB">
                <w:pPr>
                  <w:pStyle w:val="BodyText"/>
                  <w:tabs>
                    <w:tab w:val="left" w:pos="7510"/>
                    <w:tab w:val="left" w:pos="10829"/>
                  </w:tabs>
                  <w:spacing w:before="14"/>
                  <w:ind w:left="20"/>
                </w:pPr>
                <w:r>
                  <w:t>Owner Name</w:t>
                </w:r>
                <w:r w:rsidRPr="007A597A">
                  <w:rPr>
                    <w:sz w:val="12"/>
                    <w:szCs w:val="12"/>
                  </w:rPr>
                  <w:t xml:space="preserve">: </w:t>
                </w:r>
                <w:r w:rsidRPr="007A597A">
                  <w:rPr>
                    <w:sz w:val="12"/>
                    <w:szCs w:val="12"/>
                    <w:u w:val="thick"/>
                  </w:rPr>
                  <w:t xml:space="preserve"> </w:t>
                </w:r>
                <w:r w:rsidRPr="007A597A">
                  <w:rPr>
                    <w:sz w:val="12"/>
                    <w:szCs w:val="12"/>
                    <w:u w:val="thick"/>
                  </w:rPr>
                  <w:tab/>
                </w:r>
                <w:r>
                  <w:t xml:space="preserve"> Date: </w:t>
                </w:r>
                <w:r w:rsidRPr="007A597A">
                  <w:rPr>
                    <w:sz w:val="12"/>
                    <w:szCs w:val="12"/>
                    <w:u w:val="thick"/>
                  </w:rPr>
                  <w:t xml:space="preserve"> </w:t>
                </w:r>
                <w:r w:rsidRPr="007A597A">
                  <w:rPr>
                    <w:sz w:val="12"/>
                    <w:szCs w:val="12"/>
                    <w:u w:val="thick"/>
                  </w:rPr>
                  <w:tab/>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F082EB9"/>
    <w:multiLevelType w:val="hybridMultilevel"/>
    <w:tmpl w:val="7C82FBC8"/>
    <w:lvl w:ilvl="0" w:tplc="BC70AAC8">
      <w:start w:val="1"/>
      <w:numFmt w:val="decimal"/>
      <w:lvlText w:val="%1."/>
      <w:lvlJc w:val="left"/>
      <w:pPr>
        <w:ind w:left="475" w:hanging="288"/>
        <w:jc w:val="right"/>
      </w:pPr>
      <w:rPr>
        <w:rFonts w:ascii="Arial" w:eastAsia="Arial" w:hAnsi="Arial" w:cs="Arial" w:hint="default"/>
        <w:b/>
        <w:bCs/>
        <w:w w:val="100"/>
        <w:sz w:val="20"/>
        <w:szCs w:val="20"/>
      </w:rPr>
    </w:lvl>
    <w:lvl w:ilvl="1" w:tplc="6CC4F918">
      <w:start w:val="1"/>
      <w:numFmt w:val="upperLetter"/>
      <w:lvlText w:val="%2."/>
      <w:lvlJc w:val="left"/>
      <w:pPr>
        <w:ind w:left="763" w:hanging="288"/>
        <w:jc w:val="left"/>
      </w:pPr>
      <w:rPr>
        <w:rFonts w:ascii="Arial" w:eastAsia="Arial" w:hAnsi="Arial" w:cs="Arial" w:hint="default"/>
        <w:b/>
        <w:bCs/>
        <w:w w:val="100"/>
        <w:sz w:val="20"/>
        <w:szCs w:val="20"/>
      </w:rPr>
    </w:lvl>
    <w:lvl w:ilvl="2" w:tplc="C0062EBA">
      <w:start w:val="1"/>
      <w:numFmt w:val="decimal"/>
      <w:lvlText w:val="(%3)"/>
      <w:lvlJc w:val="left"/>
      <w:pPr>
        <w:ind w:left="979" w:hanging="288"/>
        <w:jc w:val="left"/>
      </w:pPr>
      <w:rPr>
        <w:rFonts w:ascii="Arial" w:eastAsia="Arial" w:hAnsi="Arial" w:cs="Arial" w:hint="default"/>
        <w:b/>
        <w:bCs/>
        <w:w w:val="100"/>
        <w:sz w:val="20"/>
        <w:szCs w:val="20"/>
      </w:rPr>
    </w:lvl>
    <w:lvl w:ilvl="3" w:tplc="DF96126E">
      <w:numFmt w:val="bullet"/>
      <w:lvlText w:val="•"/>
      <w:lvlJc w:val="left"/>
      <w:pPr>
        <w:ind w:left="980" w:hanging="288"/>
      </w:pPr>
      <w:rPr>
        <w:rFonts w:hint="default"/>
      </w:rPr>
    </w:lvl>
    <w:lvl w:ilvl="4" w:tplc="8C0654E4">
      <w:numFmt w:val="bullet"/>
      <w:lvlText w:val="•"/>
      <w:lvlJc w:val="left"/>
      <w:pPr>
        <w:ind w:left="1060" w:hanging="288"/>
      </w:pPr>
      <w:rPr>
        <w:rFonts w:hint="default"/>
      </w:rPr>
    </w:lvl>
    <w:lvl w:ilvl="5" w:tplc="1BF86CA8">
      <w:numFmt w:val="bullet"/>
      <w:lvlText w:val="•"/>
      <w:lvlJc w:val="left"/>
      <w:pPr>
        <w:ind w:left="2746" w:hanging="288"/>
      </w:pPr>
      <w:rPr>
        <w:rFonts w:hint="default"/>
      </w:rPr>
    </w:lvl>
    <w:lvl w:ilvl="6" w:tplc="F2FE9F50">
      <w:numFmt w:val="bullet"/>
      <w:lvlText w:val="•"/>
      <w:lvlJc w:val="left"/>
      <w:pPr>
        <w:ind w:left="4433" w:hanging="288"/>
      </w:pPr>
      <w:rPr>
        <w:rFonts w:hint="default"/>
      </w:rPr>
    </w:lvl>
    <w:lvl w:ilvl="7" w:tplc="6BCE2A40">
      <w:numFmt w:val="bullet"/>
      <w:lvlText w:val="•"/>
      <w:lvlJc w:val="left"/>
      <w:pPr>
        <w:ind w:left="6120" w:hanging="288"/>
      </w:pPr>
      <w:rPr>
        <w:rFonts w:hint="default"/>
      </w:rPr>
    </w:lvl>
    <w:lvl w:ilvl="8" w:tplc="2A7AE766">
      <w:numFmt w:val="bullet"/>
      <w:lvlText w:val="•"/>
      <w:lvlJc w:val="left"/>
      <w:pPr>
        <w:ind w:left="7806"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oNotShadeFormData/>
  <w:characterSpacingControl w:val="doNotCompress"/>
  <w:savePreviewPicture/>
  <w:hdrShapeDefaults>
    <o:shapedefaults v:ext="edit" spidmax="2098"/>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473460"/>
    <w:rsid w:val="00004716"/>
    <w:rsid w:val="0001152F"/>
    <w:rsid w:val="000A426C"/>
    <w:rsid w:val="000C3A12"/>
    <w:rsid w:val="000D32E8"/>
    <w:rsid w:val="000D588F"/>
    <w:rsid w:val="000E624D"/>
    <w:rsid w:val="00117526"/>
    <w:rsid w:val="001265AC"/>
    <w:rsid w:val="0016127D"/>
    <w:rsid w:val="001D764C"/>
    <w:rsid w:val="001E2FFD"/>
    <w:rsid w:val="001F1D7A"/>
    <w:rsid w:val="00220916"/>
    <w:rsid w:val="0022723E"/>
    <w:rsid w:val="00231051"/>
    <w:rsid w:val="00277B77"/>
    <w:rsid w:val="002931F4"/>
    <w:rsid w:val="002D14B0"/>
    <w:rsid w:val="003502B8"/>
    <w:rsid w:val="003545D2"/>
    <w:rsid w:val="00366EB8"/>
    <w:rsid w:val="00382172"/>
    <w:rsid w:val="00383700"/>
    <w:rsid w:val="003E04FC"/>
    <w:rsid w:val="00405F0D"/>
    <w:rsid w:val="00456553"/>
    <w:rsid w:val="00473460"/>
    <w:rsid w:val="004F2075"/>
    <w:rsid w:val="005047DE"/>
    <w:rsid w:val="005226EB"/>
    <w:rsid w:val="005550DE"/>
    <w:rsid w:val="00571852"/>
    <w:rsid w:val="00573E33"/>
    <w:rsid w:val="005B3087"/>
    <w:rsid w:val="005B7CA6"/>
    <w:rsid w:val="005E59E7"/>
    <w:rsid w:val="005F6AEE"/>
    <w:rsid w:val="00611E93"/>
    <w:rsid w:val="00635BD2"/>
    <w:rsid w:val="006412D3"/>
    <w:rsid w:val="00647DEF"/>
    <w:rsid w:val="006936C9"/>
    <w:rsid w:val="006C1B3F"/>
    <w:rsid w:val="006D74D4"/>
    <w:rsid w:val="00721A05"/>
    <w:rsid w:val="00771928"/>
    <w:rsid w:val="007A597A"/>
    <w:rsid w:val="007B4AEF"/>
    <w:rsid w:val="007C4698"/>
    <w:rsid w:val="00814C14"/>
    <w:rsid w:val="0082730E"/>
    <w:rsid w:val="00834F4B"/>
    <w:rsid w:val="00875CF3"/>
    <w:rsid w:val="008A20B4"/>
    <w:rsid w:val="008B1A0C"/>
    <w:rsid w:val="009069BB"/>
    <w:rsid w:val="009331FB"/>
    <w:rsid w:val="0095049D"/>
    <w:rsid w:val="00950E16"/>
    <w:rsid w:val="00984AA3"/>
    <w:rsid w:val="009A299C"/>
    <w:rsid w:val="009D22E1"/>
    <w:rsid w:val="00A550D7"/>
    <w:rsid w:val="00A85596"/>
    <w:rsid w:val="00AA2E40"/>
    <w:rsid w:val="00AE1CDC"/>
    <w:rsid w:val="00B13068"/>
    <w:rsid w:val="00B14660"/>
    <w:rsid w:val="00B202A1"/>
    <w:rsid w:val="00B46C96"/>
    <w:rsid w:val="00B66DCC"/>
    <w:rsid w:val="00BA47E3"/>
    <w:rsid w:val="00BC7050"/>
    <w:rsid w:val="00C22EFF"/>
    <w:rsid w:val="00C4161B"/>
    <w:rsid w:val="00C52A9A"/>
    <w:rsid w:val="00C6548F"/>
    <w:rsid w:val="00C73674"/>
    <w:rsid w:val="00C91056"/>
    <w:rsid w:val="00CA32B2"/>
    <w:rsid w:val="00CE398E"/>
    <w:rsid w:val="00D15D36"/>
    <w:rsid w:val="00D1667F"/>
    <w:rsid w:val="00D32E3D"/>
    <w:rsid w:val="00D708EE"/>
    <w:rsid w:val="00E20FCB"/>
    <w:rsid w:val="00E87A32"/>
    <w:rsid w:val="00E92846"/>
    <w:rsid w:val="00EC272B"/>
    <w:rsid w:val="00F136BB"/>
    <w:rsid w:val="00F46E2C"/>
    <w:rsid w:val="00F747DC"/>
    <w:rsid w:val="00FA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8"/>
    <o:shapelayout v:ext="edit">
      <o:idmap v:ext="edit" data="1"/>
    </o:shapelayout>
  </w:shapeDefaults>
  <w:decimalSymbol w:val="."/>
  <w:listSeparator w:val=","/>
  <w14:docId w14:val="6A6D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3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692" w:hanging="28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2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27D"/>
    <w:rPr>
      <w:rFonts w:ascii="Lucida Grande" w:eastAsia="Arial" w:hAnsi="Lucida Grande" w:cs="Lucida Grande"/>
      <w:sz w:val="18"/>
      <w:szCs w:val="18"/>
    </w:rPr>
  </w:style>
  <w:style w:type="paragraph" w:styleId="Header">
    <w:name w:val="header"/>
    <w:basedOn w:val="Normal"/>
    <w:link w:val="HeaderChar"/>
    <w:uiPriority w:val="99"/>
    <w:unhideWhenUsed/>
    <w:rsid w:val="00771928"/>
    <w:pPr>
      <w:tabs>
        <w:tab w:val="center" w:pos="4320"/>
        <w:tab w:val="right" w:pos="8640"/>
      </w:tabs>
    </w:pPr>
  </w:style>
  <w:style w:type="character" w:customStyle="1" w:styleId="HeaderChar">
    <w:name w:val="Header Char"/>
    <w:basedOn w:val="DefaultParagraphFont"/>
    <w:link w:val="Header"/>
    <w:uiPriority w:val="99"/>
    <w:rsid w:val="00771928"/>
    <w:rPr>
      <w:rFonts w:ascii="Arial" w:eastAsia="Arial" w:hAnsi="Arial" w:cs="Arial"/>
    </w:rPr>
  </w:style>
  <w:style w:type="paragraph" w:styleId="Footer">
    <w:name w:val="footer"/>
    <w:basedOn w:val="Normal"/>
    <w:link w:val="FooterChar"/>
    <w:uiPriority w:val="99"/>
    <w:unhideWhenUsed/>
    <w:rsid w:val="00771928"/>
    <w:pPr>
      <w:tabs>
        <w:tab w:val="center" w:pos="4320"/>
        <w:tab w:val="right" w:pos="8640"/>
      </w:tabs>
    </w:pPr>
  </w:style>
  <w:style w:type="character" w:customStyle="1" w:styleId="FooterChar">
    <w:name w:val="Footer Char"/>
    <w:basedOn w:val="DefaultParagraphFont"/>
    <w:link w:val="Footer"/>
    <w:uiPriority w:val="99"/>
    <w:rsid w:val="00771928"/>
    <w:rPr>
      <w:rFonts w:ascii="Arial" w:eastAsia="Arial" w:hAnsi="Arial" w:cs="Arial"/>
    </w:rPr>
  </w:style>
  <w:style w:type="character" w:customStyle="1" w:styleId="BodyTextChar">
    <w:name w:val="Body Text Char"/>
    <w:basedOn w:val="DefaultParagraphFont"/>
    <w:link w:val="BodyText"/>
    <w:uiPriority w:val="1"/>
    <w:rsid w:val="00647DEF"/>
    <w:rPr>
      <w:rFonts w:ascii="Arial" w:eastAsia="Arial" w:hAnsi="Arial" w:cs="Arial"/>
      <w:sz w:val="20"/>
      <w:szCs w:val="20"/>
    </w:rPr>
  </w:style>
  <w:style w:type="character" w:styleId="Hyperlink">
    <w:name w:val="Hyperlink"/>
    <w:basedOn w:val="DefaultParagraphFont"/>
    <w:uiPriority w:val="99"/>
    <w:unhideWhenUsed/>
    <w:rsid w:val="00611E9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25115">
      <w:bodyDiv w:val="1"/>
      <w:marLeft w:val="0"/>
      <w:marRight w:val="0"/>
      <w:marTop w:val="0"/>
      <w:marBottom w:val="0"/>
      <w:divBdr>
        <w:top w:val="none" w:sz="0" w:space="0" w:color="auto"/>
        <w:left w:val="none" w:sz="0" w:space="0" w:color="auto"/>
        <w:bottom w:val="none" w:sz="0" w:space="0" w:color="auto"/>
        <w:right w:val="none" w:sz="0" w:space="0" w:color="auto"/>
      </w:divBdr>
    </w:div>
    <w:div w:id="748115258">
      <w:bodyDiv w:val="1"/>
      <w:marLeft w:val="0"/>
      <w:marRight w:val="0"/>
      <w:marTop w:val="0"/>
      <w:marBottom w:val="0"/>
      <w:divBdr>
        <w:top w:val="none" w:sz="0" w:space="0" w:color="auto"/>
        <w:left w:val="none" w:sz="0" w:space="0" w:color="auto"/>
        <w:bottom w:val="none" w:sz="0" w:space="0" w:color="auto"/>
        <w:right w:val="none" w:sz="0" w:space="0" w:color="auto"/>
      </w:divBdr>
    </w:div>
    <w:div w:id="95718336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propmgmtforms.com"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2840</Words>
  <Characters>15196</Characters>
  <Application>Microsoft Macintosh Word</Application>
  <DocSecurity>0</DocSecurity>
  <Lines>303</Lines>
  <Paragraphs>116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Property Management Agreement</vt:lpstr>
      <vt:lpstr>(PAGE 1 OF 5)</vt:lpstr>
      <vt:lpstr>DISCLOSURE:</vt:lpstr>
      <vt:lpstr>POOL/SPA DRAIN</vt:lpstr>
      <vt:lpstr>COMPENSATION:</vt:lpstr>
      <vt:lpstr>DISPUTE RESOLUTION</vt:lpstr>
      <vt:lpstr>ARBITRATION OF DISPUTES: (1) (If checked)  Subject to the exclusions in paragrap</vt:lpstr>
      <vt:lpstr>Owner warrants that Owner is the owner of the Property or has the authority to e</vt:lpstr>
    </vt:vector>
  </TitlesOfParts>
  <Manager/>
  <Company/>
  <LinksUpToDate>false</LinksUpToDate>
  <CharactersWithSpaces>17920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Property Management Agreement</dc:title>
  <dc:subject>Residential Real Estate Management Agreement / Contract</dc:subject>
  <dc:creator>Property Management Forms - propmgmtforms.com</dc:creator>
  <cp:keywords>Residential, Iowa, Property, Management, Agreement, Contract, Microsoft Word, Association Of Realtors</cp:keywords>
  <dc:description/>
  <cp:lastModifiedBy>Eric Watson</cp:lastModifiedBy>
  <cp:revision>62</cp:revision>
  <cp:lastPrinted>2018-10-14T14:11:00Z</cp:lastPrinted>
  <dcterms:created xsi:type="dcterms:W3CDTF">2018-10-14T14:11:00Z</dcterms:created>
  <dcterms:modified xsi:type="dcterms:W3CDTF">2019-01-12T13:09:00Z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2013-03-13T07:00:00Z</vt:filetime>
  </property>
  <property fmtid="{D5CDD505-2E9C-101B-9397-08002B2CF9AE}" pid="3" name="Creator">
    <vt:lpwstr>PScript5.dll Version 5.2.2</vt:lpwstr>
  </property>
  <property fmtid="{D5CDD505-2E9C-101B-9397-08002B2CF9AE}" pid="4" name="LastSaved">
    <vt:filetime>2018-08-23T07:00:00Z</vt:filetime>
  </property>
</Properties>
</file>